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68" w:rsidRPr="00C20E11" w:rsidRDefault="00BC7568" w:rsidP="00C20E1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20E11">
        <w:rPr>
          <w:rFonts w:ascii="Times New Roman" w:hAnsi="Times New Roman"/>
          <w:b/>
          <w:sz w:val="32"/>
          <w:szCs w:val="28"/>
          <w:lang w:val="uk-UA"/>
        </w:rPr>
        <w:t xml:space="preserve">нформація </w:t>
      </w:r>
    </w:p>
    <w:p w:rsidR="00BC7568" w:rsidRPr="00C20E11" w:rsidRDefault="00BC7568" w:rsidP="00C20E1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/>
          <w:b/>
          <w:sz w:val="28"/>
          <w:szCs w:val="28"/>
          <w:lang w:val="uk-UA"/>
        </w:rPr>
        <w:t xml:space="preserve">про наукову та інноваційну діяльність кафедри лісового господарства за </w:t>
      </w:r>
    </w:p>
    <w:p w:rsidR="00BC7568" w:rsidRPr="00C20E11" w:rsidRDefault="00BC7568" w:rsidP="00C20E1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BC7568" w:rsidRPr="00C20E11" w:rsidRDefault="00BC7568" w:rsidP="00C20E1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568" w:rsidRPr="00C20E11" w:rsidRDefault="00BC7568" w:rsidP="00C20E11">
      <w:pPr>
        <w:jc w:val="both"/>
        <w:rPr>
          <w:rFonts w:ascii="Times New Roman" w:hAnsi="Times New Roman"/>
          <w:sz w:val="28"/>
          <w:szCs w:val="28"/>
        </w:rPr>
      </w:pPr>
      <w:r w:rsidRPr="00C20E11">
        <w:rPr>
          <w:rFonts w:ascii="Times New Roman" w:hAnsi="Times New Roman"/>
          <w:b/>
          <w:sz w:val="28"/>
          <w:szCs w:val="28"/>
        </w:rPr>
        <w:t>І.</w:t>
      </w:r>
      <w:r w:rsidRPr="00C20E11">
        <w:rPr>
          <w:rFonts w:ascii="Times New Roman" w:hAnsi="Times New Roman"/>
          <w:sz w:val="28"/>
          <w:szCs w:val="28"/>
        </w:rPr>
        <w:t> 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>Узагальнена</w:t>
      </w:r>
      <w:r w:rsidRPr="00C20E11">
        <w:rPr>
          <w:rFonts w:ascii="Times New Roman" w:hAnsi="Times New Roman"/>
          <w:b/>
          <w:sz w:val="28"/>
          <w:szCs w:val="28"/>
        </w:rPr>
        <w:t xml:space="preserve"> 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>інформація</w:t>
      </w:r>
      <w:r w:rsidRPr="00C20E11">
        <w:rPr>
          <w:rFonts w:ascii="Times New Roman" w:hAnsi="Times New Roman"/>
          <w:b/>
          <w:sz w:val="28"/>
          <w:szCs w:val="28"/>
        </w:rPr>
        <w:t xml:space="preserve"> 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>щодо</w:t>
      </w:r>
      <w:r w:rsidRPr="00C20E11">
        <w:rPr>
          <w:rFonts w:ascii="Times New Roman" w:hAnsi="Times New Roman"/>
          <w:b/>
          <w:sz w:val="28"/>
          <w:szCs w:val="28"/>
        </w:rPr>
        <w:t xml:space="preserve"> 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>наукової</w:t>
      </w:r>
      <w:r w:rsidRPr="00C20E11">
        <w:rPr>
          <w:rFonts w:ascii="Times New Roman" w:hAnsi="Times New Roman"/>
          <w:b/>
          <w:sz w:val="28"/>
          <w:szCs w:val="28"/>
        </w:rPr>
        <w:t xml:space="preserve"> та 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>науково-технічної</w:t>
      </w:r>
      <w:r w:rsidRPr="00C20E11">
        <w:rPr>
          <w:rFonts w:ascii="Times New Roman" w:hAnsi="Times New Roman"/>
          <w:b/>
          <w:sz w:val="28"/>
          <w:szCs w:val="28"/>
        </w:rPr>
        <w:t xml:space="preserve"> 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>діяльності</w:t>
      </w:r>
      <w:r w:rsidRPr="00C20E11">
        <w:rPr>
          <w:rFonts w:ascii="Times New Roman" w:hAnsi="Times New Roman"/>
          <w:b/>
          <w:sz w:val="28"/>
          <w:szCs w:val="28"/>
        </w:rPr>
        <w:t xml:space="preserve"> 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>кафедри</w:t>
      </w:r>
    </w:p>
    <w:p w:rsidR="00BC7568" w:rsidRPr="00C20E11" w:rsidRDefault="00BC7568" w:rsidP="00C20E1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568" w:rsidRPr="00C20E11" w:rsidRDefault="00BC7568" w:rsidP="00C20E11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E11">
        <w:rPr>
          <w:rFonts w:ascii="Times New Roman" w:hAnsi="Times New Roman"/>
          <w:b/>
          <w:sz w:val="28"/>
          <w:szCs w:val="28"/>
        </w:rPr>
        <w:t xml:space="preserve">Коротка 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>довідка</w:t>
      </w:r>
      <w:r w:rsidRPr="00C20E11">
        <w:rPr>
          <w:rFonts w:ascii="Times New Roman" w:hAnsi="Times New Roman"/>
          <w:b/>
          <w:sz w:val="28"/>
          <w:szCs w:val="28"/>
        </w:rPr>
        <w:t xml:space="preserve"> про кафедру.</w:t>
      </w:r>
      <w:r w:rsidRPr="00C20E11">
        <w:rPr>
          <w:rFonts w:ascii="Times New Roman" w:hAnsi="Times New Roman"/>
          <w:sz w:val="28"/>
          <w:szCs w:val="28"/>
        </w:rPr>
        <w:t xml:space="preserve"> </w:t>
      </w:r>
    </w:p>
    <w:p w:rsidR="00BC7568" w:rsidRPr="00C20E11" w:rsidRDefault="00BC7568" w:rsidP="004163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Кафедра лісового господарства створена одночасно із заснуванням Головного училища садівництва </w:t>
      </w:r>
      <w:r w:rsidRPr="00C20E11">
        <w:rPr>
          <w:rFonts w:ascii="Times New Roman" w:hAnsi="Times New Roman"/>
          <w:bCs/>
          <w:sz w:val="28"/>
          <w:szCs w:val="28"/>
          <w:lang w:val="uk-UA"/>
        </w:rPr>
        <w:t>у 1844 році.</w:t>
      </w:r>
      <w:r w:rsidRPr="00C20E1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по сільськогосподарських навчальних закладах (випуск 3, С-Петербург, 1900 р. – С. 81-92) </w:t>
      </w:r>
      <w:r w:rsidRPr="00C20E11">
        <w:rPr>
          <w:rFonts w:ascii="Times New Roman" w:hAnsi="Times New Roman"/>
          <w:bCs/>
          <w:sz w:val="28"/>
          <w:szCs w:val="28"/>
          <w:lang w:val="uk-UA"/>
        </w:rPr>
        <w:t>з 17 травня 1896 року</w:t>
      </w:r>
      <w:r w:rsidRPr="00C20E1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0E11">
        <w:rPr>
          <w:rFonts w:ascii="Times New Roman" w:hAnsi="Times New Roman"/>
          <w:sz w:val="28"/>
          <w:szCs w:val="28"/>
          <w:lang w:val="uk-UA"/>
        </w:rPr>
        <w:t>було наказано вважати лісівництво в Головному Училищі садівництва основним предметом, а програми по теорії і практиці лісівництва були перепрофільовані та розширені, цим же розпорядженням було створено віддалене окреме лісове господарство при училищі (Білогрудівська дача).</w:t>
      </w:r>
    </w:p>
    <w:p w:rsidR="00BC7568" w:rsidRPr="00C20E11" w:rsidRDefault="00BC7568" w:rsidP="004163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Після вставлення радянської влади в Україні, Уманське училище садівництва було реорганізовано у вищу сільськогосподарську школу. На базі існуючих кабінетів-музеїв, організовано 13 кафедр серед яких була і кафедра декоративного садівництва. </w:t>
      </w:r>
      <w:r w:rsidRPr="00C20E11">
        <w:rPr>
          <w:rFonts w:ascii="Times New Roman" w:hAnsi="Times New Roman"/>
          <w:bCs/>
          <w:sz w:val="28"/>
          <w:szCs w:val="28"/>
          <w:lang w:val="uk-UA"/>
        </w:rPr>
        <w:t>В 1929 р</w:t>
      </w:r>
      <w:r w:rsidRPr="00C20E11">
        <w:rPr>
          <w:rFonts w:ascii="Times New Roman" w:hAnsi="Times New Roman"/>
          <w:sz w:val="28"/>
          <w:szCs w:val="28"/>
          <w:lang w:val="uk-UA"/>
        </w:rPr>
        <w:t>. у зв’язку із утворенням Уманського с-г. інституту викладання лісівництва і декоративного садівництва скоротилось і ці предмети викладались на інших кафедрах.</w:t>
      </w:r>
    </w:p>
    <w:p w:rsidR="00BC7568" w:rsidRPr="00C20E11" w:rsidRDefault="00BC7568" w:rsidP="004163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У 1948 році кафедра була створена кафедра лісівництва, меліорації та декоративного господарства. За період до 2008 року кафедра неодноразово перейменовувалась, а після цього отримала назву кафедра Лісового господарства. </w:t>
      </w:r>
    </w:p>
    <w:p w:rsidR="00BC7568" w:rsidRPr="00C20E11" w:rsidRDefault="00BC7568" w:rsidP="00C20E1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>На даний час кафедра має у своєму розпорядженні необхідну навчально-матеріальну базу, володіє науково-методичним та інтелектуальним потенціалом, який відповідає вимогам вищої школи.</w:t>
      </w:r>
    </w:p>
    <w:p w:rsidR="00BC7568" w:rsidRPr="00C20E11" w:rsidRDefault="00BC7568" w:rsidP="00C20E1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b/>
          <w:sz w:val="28"/>
          <w:szCs w:val="28"/>
          <w:lang w:val="uk-UA"/>
        </w:rPr>
        <w:t>1.2. Основні пріоритетні напрями наукової діяльності.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7568" w:rsidRPr="00C20E11" w:rsidRDefault="00BC7568" w:rsidP="004163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У 2018 році кафедра здійснює наукову роботу за тематичним планом науково-дослідної роботи Уманського національного університету садівництва </w:t>
      </w:r>
      <w:r w:rsidRPr="00C20E11">
        <w:rPr>
          <w:rFonts w:ascii="Times New Roman" w:hAnsi="Times New Roman"/>
          <w:bCs/>
          <w:i/>
          <w:sz w:val="28"/>
          <w:szCs w:val="28"/>
          <w:lang w:val="uk-UA"/>
        </w:rPr>
        <w:t>«Оптимальне використання природного і ресурсного потенціалів агроекосистем Правобережного Лісостепу України»</w:t>
      </w:r>
      <w:r w:rsidRPr="00C20E1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20E11">
        <w:rPr>
          <w:rFonts w:ascii="Times New Roman" w:hAnsi="Times New Roman"/>
          <w:sz w:val="28"/>
          <w:szCs w:val="28"/>
          <w:lang w:val="uk-UA"/>
        </w:rPr>
        <w:t>(номер державної реєстрації 0101</w:t>
      </w:r>
      <w:r w:rsidRPr="00C20E11">
        <w:rPr>
          <w:rFonts w:ascii="Times New Roman" w:hAnsi="Times New Roman"/>
          <w:sz w:val="28"/>
          <w:szCs w:val="28"/>
        </w:rPr>
        <w:t>U</w:t>
      </w:r>
      <w:r w:rsidRPr="00C20E11">
        <w:rPr>
          <w:rFonts w:ascii="Times New Roman" w:hAnsi="Times New Roman"/>
          <w:sz w:val="28"/>
          <w:szCs w:val="28"/>
          <w:lang w:val="uk-UA"/>
        </w:rPr>
        <w:t>004495).</w:t>
      </w:r>
    </w:p>
    <w:p w:rsidR="00BC7568" w:rsidRPr="00C20E11" w:rsidRDefault="00BC7568" w:rsidP="004163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bCs/>
          <w:sz w:val="28"/>
          <w:szCs w:val="28"/>
          <w:lang w:val="uk-UA"/>
        </w:rPr>
        <w:t xml:space="preserve">Викладачі і аспіранти кафедри 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є виконавцями підрозділу </w:t>
      </w:r>
      <w:r w:rsidRPr="00C20E11">
        <w:rPr>
          <w:rFonts w:ascii="Times New Roman" w:hAnsi="Times New Roman"/>
          <w:bCs/>
          <w:sz w:val="28"/>
          <w:szCs w:val="28"/>
          <w:lang w:val="uk-UA"/>
        </w:rPr>
        <w:t>«Вивчення еколого-біологічних особливостей аборигенних та інтродукованих деревних, кущових і трав’яних рослин у Правобережному Лісостепу України та використання їх у культурі».</w:t>
      </w:r>
    </w:p>
    <w:p w:rsidR="00BC7568" w:rsidRPr="00C20E11" w:rsidRDefault="00BC7568" w:rsidP="00C20E11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/>
          <w:lang w:val="uk-UA"/>
        </w:rPr>
        <w:t xml:space="preserve"> 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>Науково-педагогічні кадри</w:t>
      </w:r>
    </w:p>
    <w:p w:rsidR="00BC7568" w:rsidRPr="00C20E11" w:rsidRDefault="00BC7568" w:rsidP="00C20E1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2019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 рік на кафедрі п</w:t>
      </w:r>
      <w:r>
        <w:rPr>
          <w:rFonts w:ascii="Times New Roman" w:hAnsi="Times New Roman"/>
          <w:sz w:val="28"/>
          <w:szCs w:val="28"/>
          <w:lang w:val="uk-UA"/>
        </w:rPr>
        <w:t>рацюють: 1 доктор с.-г. наук, 12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 кандидатів сільськогосподарських та біологічних наук,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икладачі без наукового ступеня і </w:t>
      </w: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C20E11">
        <w:rPr>
          <w:rFonts w:ascii="Times New Roman" w:hAnsi="Times New Roman"/>
          <w:sz w:val="28"/>
          <w:szCs w:val="28"/>
          <w:lang w:val="uk-UA"/>
        </w:rPr>
        <w:t>аспірант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 (табл. 1).</w:t>
      </w:r>
    </w:p>
    <w:p w:rsidR="00BC7568" w:rsidRPr="00C20E11" w:rsidRDefault="00BC7568" w:rsidP="00C20E11">
      <w:pPr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C20E11">
        <w:rPr>
          <w:rFonts w:ascii="Times New Roman" w:hAnsi="Times New Roman"/>
          <w:i/>
          <w:sz w:val="28"/>
          <w:szCs w:val="28"/>
          <w:lang w:val="uk-UA"/>
        </w:rPr>
        <w:t>Таблиця 1</w:t>
      </w:r>
    </w:p>
    <w:p w:rsidR="00BC7568" w:rsidRPr="00C20E11" w:rsidRDefault="00BC7568" w:rsidP="00C20E1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/>
          <w:b/>
          <w:sz w:val="28"/>
          <w:szCs w:val="28"/>
          <w:lang w:val="uk-UA"/>
        </w:rPr>
        <w:t>Науково-педагогічні кадри кафедри лісового господарства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799"/>
        <w:gridCol w:w="3379"/>
      </w:tblGrid>
      <w:tr w:rsidR="00BC7568" w:rsidRPr="0022728C" w:rsidTr="0042420E">
        <w:tc>
          <w:tcPr>
            <w:tcW w:w="95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9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Кадровий потенціал</w:t>
            </w:r>
          </w:p>
        </w:tc>
        <w:tc>
          <w:tcPr>
            <w:tcW w:w="337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Кількість, осіб</w:t>
            </w:r>
          </w:p>
        </w:tc>
      </w:tr>
      <w:tr w:rsidR="00BC7568" w:rsidRPr="0022728C" w:rsidTr="0042420E">
        <w:tc>
          <w:tcPr>
            <w:tcW w:w="95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9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Доктори наук</w:t>
            </w:r>
          </w:p>
        </w:tc>
        <w:tc>
          <w:tcPr>
            <w:tcW w:w="337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C7568" w:rsidRPr="0022728C" w:rsidTr="0042420E">
        <w:tc>
          <w:tcPr>
            <w:tcW w:w="95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9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Кандидати наук</w:t>
            </w:r>
          </w:p>
        </w:tc>
        <w:tc>
          <w:tcPr>
            <w:tcW w:w="337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BC7568" w:rsidRPr="0022728C" w:rsidTr="0042420E">
        <w:tc>
          <w:tcPr>
            <w:tcW w:w="95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9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Викладачі без наукового ступеня</w:t>
            </w:r>
          </w:p>
        </w:tc>
        <w:tc>
          <w:tcPr>
            <w:tcW w:w="337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7568" w:rsidRPr="0022728C" w:rsidTr="0042420E">
        <w:tc>
          <w:tcPr>
            <w:tcW w:w="95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9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Аспіранти</w:t>
            </w:r>
          </w:p>
        </w:tc>
        <w:tc>
          <w:tcPr>
            <w:tcW w:w="337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C7568" w:rsidRDefault="00BC7568" w:rsidP="00C20E1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7568" w:rsidRPr="00C20E11" w:rsidRDefault="00BC7568" w:rsidP="00C20E1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Підготовка кадрів здійснюється за </w:t>
      </w:r>
      <w:r w:rsidRPr="00C20E11">
        <w:rPr>
          <w:rFonts w:ascii="Times New Roman" w:hAnsi="Times New Roman"/>
          <w:bCs/>
          <w:sz w:val="28"/>
          <w:szCs w:val="28"/>
          <w:lang w:val="uk-UA"/>
        </w:rPr>
        <w:t>однією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 науковою спеціальністю:</w:t>
      </w:r>
    </w:p>
    <w:p w:rsidR="00BC7568" w:rsidRPr="00C20E11" w:rsidRDefault="00BC7568" w:rsidP="00C20E11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>06.03.01 – лісові культури та фітомеліорація (сільськогосподарські науки);</w:t>
      </w:r>
    </w:p>
    <w:p w:rsidR="00BC7568" w:rsidRDefault="00BC7568" w:rsidP="00C20E11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>06.03.01 – лісові культури та фітомеліорація (біологічні науки).</w:t>
      </w:r>
    </w:p>
    <w:p w:rsidR="00BC7568" w:rsidRPr="00C20E11" w:rsidRDefault="00BC7568" w:rsidP="00C20E11">
      <w:pPr>
        <w:spacing w:line="36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/>
          <w:b/>
          <w:sz w:val="28"/>
          <w:szCs w:val="28"/>
          <w:lang w:val="uk-UA"/>
        </w:rPr>
        <w:t>1.3. Завершені наукові роботи:</w:t>
      </w:r>
    </w:p>
    <w:p w:rsidR="00BC7568" w:rsidRPr="00C20E11" w:rsidRDefault="00BC7568" w:rsidP="00B21B8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43A56">
        <w:rPr>
          <w:rFonts w:ascii="Times New Roman" w:hAnsi="Times New Roman"/>
          <w:sz w:val="28"/>
          <w:szCs w:val="28"/>
          <w:lang w:val="uk-UA"/>
        </w:rPr>
        <w:t>Комплексне оцінювання інтродукції Айланта найвищого (</w:t>
      </w:r>
      <w:r w:rsidRPr="00C43A56">
        <w:rPr>
          <w:rFonts w:ascii="Times New Roman" w:hAnsi="Times New Roman"/>
          <w:i/>
          <w:sz w:val="28"/>
          <w:szCs w:val="28"/>
          <w:lang w:val="en-US"/>
        </w:rPr>
        <w:t>Ailanthus</w:t>
      </w:r>
      <w:r w:rsidRPr="00C43A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3A56">
        <w:rPr>
          <w:rFonts w:ascii="Times New Roman" w:hAnsi="Times New Roman"/>
          <w:i/>
          <w:sz w:val="28"/>
          <w:szCs w:val="28"/>
          <w:lang w:val="en-US"/>
        </w:rPr>
        <w:t>Altissima</w:t>
      </w:r>
      <w:r>
        <w:rPr>
          <w:rFonts w:ascii="Times New Roman" w:hAnsi="Times New Roman"/>
          <w:i/>
          <w:sz w:val="28"/>
          <w:szCs w:val="28"/>
          <w:lang w:val="uk-UA"/>
        </w:rPr>
        <w:t> </w:t>
      </w:r>
      <w:r w:rsidRPr="00C43A56">
        <w:rPr>
          <w:rFonts w:ascii="Times New Roman" w:hAnsi="Times New Roman"/>
          <w:sz w:val="28"/>
          <w:szCs w:val="28"/>
          <w:lang w:val="uk-UA"/>
        </w:rPr>
        <w:t>(</w:t>
      </w:r>
      <w:r w:rsidRPr="00C43A56">
        <w:rPr>
          <w:rFonts w:ascii="Times New Roman" w:hAnsi="Times New Roman"/>
          <w:sz w:val="28"/>
          <w:szCs w:val="28"/>
          <w:lang w:val="en-US"/>
        </w:rPr>
        <w:t>Mill</w:t>
      </w:r>
      <w:r w:rsidRPr="00C43A56">
        <w:rPr>
          <w:rFonts w:ascii="Times New Roman" w:hAnsi="Times New Roman"/>
          <w:sz w:val="28"/>
          <w:szCs w:val="28"/>
          <w:lang w:val="uk-UA"/>
        </w:rPr>
        <w:t>.) у Правобережному Лісостепу і Степу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(Виконавець </w:t>
      </w:r>
      <w:r>
        <w:rPr>
          <w:rFonts w:ascii="Times New Roman" w:hAnsi="Times New Roman"/>
          <w:sz w:val="28"/>
          <w:szCs w:val="28"/>
          <w:lang w:val="uk-UA"/>
        </w:rPr>
        <w:t>Мамчур В.В.</w:t>
      </w:r>
      <w:r w:rsidRPr="00C20E11">
        <w:rPr>
          <w:rFonts w:ascii="Times New Roman" w:hAnsi="Times New Roman"/>
          <w:sz w:val="28"/>
          <w:szCs w:val="28"/>
          <w:lang w:val="uk-UA"/>
        </w:rPr>
        <w:t>, керівник проф. Шлапак В.П.).</w:t>
      </w:r>
    </w:p>
    <w:p w:rsidR="00BC7568" w:rsidRPr="00C20E11" w:rsidRDefault="00BC7568" w:rsidP="00E9649A">
      <w:pPr>
        <w:pStyle w:val="BodyTextIndent"/>
        <w:spacing w:line="360" w:lineRule="auto"/>
        <w:ind w:left="0" w:firstLine="709"/>
        <w:rPr>
          <w:b/>
          <w:sz w:val="28"/>
          <w:szCs w:val="28"/>
          <w:lang w:val="uk-UA"/>
        </w:rPr>
      </w:pPr>
      <w:r w:rsidRPr="00C20E11">
        <w:rPr>
          <w:b/>
          <w:sz w:val="28"/>
          <w:szCs w:val="28"/>
          <w:lang w:val="uk-UA"/>
        </w:rPr>
        <w:t>3.</w:t>
      </w:r>
      <w:r w:rsidRPr="0041634A">
        <w:rPr>
          <w:sz w:val="28"/>
          <w:szCs w:val="28"/>
          <w:lang w:val="uk-UA"/>
        </w:rPr>
        <w:t xml:space="preserve"> </w:t>
      </w:r>
      <w:r w:rsidRPr="0041634A">
        <w:rPr>
          <w:b/>
          <w:sz w:val="28"/>
          <w:szCs w:val="28"/>
          <w:lang w:val="uk-UA"/>
        </w:rPr>
        <w:t>Найважливіші результати прикладних досліджень, конкурентоспроможні прикладні розробки та новітні технології за пріоритетними напрямами розвитку науки і техніки, обов’язково зазначити підприємства і організації, на яких здійснювалася апробація, випробування, та які можуть бути зацікавлені у їх використанні</w:t>
      </w:r>
      <w:r>
        <w:rPr>
          <w:b/>
          <w:sz w:val="28"/>
          <w:szCs w:val="28"/>
          <w:lang w:val="uk-UA"/>
        </w:rPr>
        <w:t>.</w:t>
      </w:r>
      <w:r w:rsidRPr="0041634A">
        <w:rPr>
          <w:b/>
          <w:sz w:val="28"/>
          <w:szCs w:val="28"/>
          <w:lang w:val="uk-UA"/>
        </w:rPr>
        <w:t xml:space="preserve"> </w:t>
      </w:r>
    </w:p>
    <w:p w:rsidR="00BC7568" w:rsidRPr="00571859" w:rsidRDefault="00BC7568" w:rsidP="00C43A5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1859">
        <w:rPr>
          <w:rFonts w:ascii="Times New Roman" w:hAnsi="Times New Roman"/>
          <w:i/>
          <w:sz w:val="28"/>
          <w:szCs w:val="28"/>
          <w:lang w:val="uk-UA"/>
        </w:rPr>
        <w:t>Уперше</w:t>
      </w:r>
      <w:r w:rsidRPr="00571859">
        <w:rPr>
          <w:rFonts w:ascii="Times New Roman" w:hAnsi="Times New Roman"/>
          <w:sz w:val="28"/>
          <w:szCs w:val="28"/>
          <w:lang w:val="uk-UA"/>
        </w:rPr>
        <w:t xml:space="preserve"> для умов </w:t>
      </w:r>
      <w:r w:rsidRPr="00571859">
        <w:rPr>
          <w:rFonts w:ascii="Times New Roman" w:hAnsi="Times New Roman"/>
          <w:bCs/>
          <w:sz w:val="28"/>
          <w:szCs w:val="28"/>
          <w:lang w:val="uk-UA"/>
        </w:rPr>
        <w:t>Правобережного Лісостепу і Степу України:</w:t>
      </w:r>
    </w:p>
    <w:p w:rsidR="00BC7568" w:rsidRPr="00571859" w:rsidRDefault="00BC7568" w:rsidP="00C43A56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71859">
        <w:rPr>
          <w:rFonts w:ascii="Times New Roman" w:hAnsi="Times New Roman"/>
          <w:bCs/>
          <w:sz w:val="28"/>
          <w:szCs w:val="28"/>
        </w:rPr>
        <w:t>на основі комплексних досліджень виявлено</w:t>
      </w:r>
      <w:r w:rsidRPr="0057185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71859">
        <w:rPr>
          <w:rFonts w:ascii="Times New Roman" w:hAnsi="Times New Roman"/>
          <w:bCs/>
          <w:sz w:val="28"/>
          <w:szCs w:val="28"/>
        </w:rPr>
        <w:t xml:space="preserve">біологічні та екологічні особливості </w:t>
      </w:r>
      <w:r>
        <w:rPr>
          <w:rFonts w:ascii="Times New Roman" w:hAnsi="Times New Roman"/>
          <w:i/>
          <w:sz w:val="28"/>
          <w:szCs w:val="28"/>
        </w:rPr>
        <w:t>A.</w:t>
      </w:r>
      <w:r w:rsidRPr="00571859">
        <w:rPr>
          <w:rFonts w:ascii="Times New Roman" w:hAnsi="Times New Roman"/>
          <w:i/>
          <w:iCs/>
          <w:sz w:val="28"/>
          <w:szCs w:val="28"/>
        </w:rPr>
        <w:t> </w:t>
      </w:r>
      <w:r w:rsidRPr="00571859">
        <w:rPr>
          <w:rFonts w:ascii="Times New Roman" w:hAnsi="Times New Roman"/>
          <w:i/>
          <w:sz w:val="28"/>
          <w:szCs w:val="28"/>
        </w:rPr>
        <w:t>altissima</w:t>
      </w:r>
      <w:r w:rsidRPr="00571859">
        <w:rPr>
          <w:rFonts w:ascii="Times New Roman" w:hAnsi="Times New Roman"/>
          <w:sz w:val="28"/>
          <w:szCs w:val="28"/>
        </w:rPr>
        <w:t>;</w:t>
      </w:r>
      <w:r w:rsidRPr="0057185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C7568" w:rsidRPr="00571859" w:rsidRDefault="00BC7568" w:rsidP="00C43A56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71859">
        <w:rPr>
          <w:rFonts w:ascii="Times New Roman" w:hAnsi="Times New Roman"/>
          <w:bCs/>
          <w:sz w:val="28"/>
          <w:szCs w:val="28"/>
        </w:rPr>
        <w:t>визначено сезонні ритми росту й розвитку</w:t>
      </w:r>
      <w:r w:rsidRPr="0057185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A.</w:t>
      </w:r>
      <w:r w:rsidRPr="00571859">
        <w:rPr>
          <w:rFonts w:ascii="Times New Roman" w:hAnsi="Times New Roman"/>
          <w:i/>
          <w:iCs/>
          <w:sz w:val="28"/>
          <w:szCs w:val="28"/>
        </w:rPr>
        <w:t> </w:t>
      </w:r>
      <w:r w:rsidRPr="00571859">
        <w:rPr>
          <w:rFonts w:ascii="Times New Roman" w:hAnsi="Times New Roman"/>
          <w:i/>
          <w:sz w:val="28"/>
          <w:szCs w:val="28"/>
        </w:rPr>
        <w:t>altissima</w:t>
      </w:r>
      <w:r w:rsidRPr="00571859">
        <w:rPr>
          <w:rFonts w:ascii="Times New Roman" w:hAnsi="Times New Roman"/>
          <w:bCs/>
          <w:sz w:val="28"/>
          <w:szCs w:val="28"/>
        </w:rPr>
        <w:t xml:space="preserve">; </w:t>
      </w:r>
    </w:p>
    <w:p w:rsidR="00BC7568" w:rsidRPr="00571859" w:rsidRDefault="00BC7568" w:rsidP="00C43A56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859">
        <w:rPr>
          <w:rFonts w:ascii="Times New Roman" w:hAnsi="Times New Roman"/>
          <w:bCs/>
          <w:sz w:val="28"/>
          <w:szCs w:val="28"/>
        </w:rPr>
        <w:t xml:space="preserve">виявлено особливості вікової динаміки показників морозостійкості та посухостійкості </w:t>
      </w:r>
      <w:r>
        <w:rPr>
          <w:rFonts w:ascii="Times New Roman" w:hAnsi="Times New Roman"/>
          <w:i/>
          <w:sz w:val="28"/>
          <w:szCs w:val="28"/>
        </w:rPr>
        <w:t>A.</w:t>
      </w:r>
      <w:r w:rsidRPr="00571859">
        <w:rPr>
          <w:rFonts w:ascii="Times New Roman" w:hAnsi="Times New Roman"/>
          <w:i/>
          <w:iCs/>
          <w:sz w:val="28"/>
          <w:szCs w:val="28"/>
        </w:rPr>
        <w:t> </w:t>
      </w:r>
      <w:r w:rsidRPr="00571859">
        <w:rPr>
          <w:rFonts w:ascii="Times New Roman" w:hAnsi="Times New Roman"/>
          <w:i/>
          <w:sz w:val="28"/>
          <w:szCs w:val="28"/>
        </w:rPr>
        <w:t>altissima</w:t>
      </w:r>
      <w:r w:rsidRPr="00571859">
        <w:rPr>
          <w:rFonts w:ascii="Times New Roman" w:hAnsi="Times New Roman"/>
          <w:sz w:val="28"/>
          <w:szCs w:val="28"/>
        </w:rPr>
        <w:t>;</w:t>
      </w:r>
    </w:p>
    <w:p w:rsidR="00BC7568" w:rsidRPr="00571859" w:rsidRDefault="00BC7568" w:rsidP="00C43A56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71859">
        <w:rPr>
          <w:rFonts w:ascii="Times New Roman" w:hAnsi="Times New Roman"/>
          <w:bCs/>
          <w:sz w:val="28"/>
          <w:szCs w:val="28"/>
        </w:rPr>
        <w:t xml:space="preserve">підібрано оптимальний склад живильних середовищ та методи стерилізації для культивування </w:t>
      </w:r>
      <w:r>
        <w:rPr>
          <w:rFonts w:ascii="Times New Roman" w:hAnsi="Times New Roman"/>
          <w:bCs/>
          <w:i/>
          <w:sz w:val="28"/>
          <w:szCs w:val="28"/>
        </w:rPr>
        <w:t>A.</w:t>
      </w:r>
      <w:r w:rsidRPr="00571859">
        <w:rPr>
          <w:rFonts w:ascii="Times New Roman" w:hAnsi="Times New Roman"/>
          <w:i/>
          <w:iCs/>
          <w:sz w:val="28"/>
          <w:szCs w:val="28"/>
        </w:rPr>
        <w:t> </w:t>
      </w:r>
      <w:r w:rsidRPr="00571859">
        <w:rPr>
          <w:rFonts w:ascii="Times New Roman" w:hAnsi="Times New Roman"/>
          <w:bCs/>
          <w:i/>
          <w:sz w:val="28"/>
          <w:szCs w:val="28"/>
        </w:rPr>
        <w:t>altissima</w:t>
      </w:r>
      <w:r w:rsidRPr="00571859">
        <w:rPr>
          <w:rFonts w:ascii="Times New Roman" w:hAnsi="Times New Roman"/>
          <w:bCs/>
          <w:sz w:val="28"/>
          <w:szCs w:val="28"/>
        </w:rPr>
        <w:t xml:space="preserve"> в умовах </w:t>
      </w:r>
      <w:r w:rsidRPr="00571859">
        <w:rPr>
          <w:rFonts w:ascii="Times New Roman" w:hAnsi="Times New Roman"/>
          <w:bCs/>
          <w:i/>
          <w:sz w:val="28"/>
          <w:szCs w:val="28"/>
        </w:rPr>
        <w:t>in vitro</w:t>
      </w:r>
      <w:r w:rsidRPr="00571859">
        <w:rPr>
          <w:rFonts w:ascii="Times New Roman" w:hAnsi="Times New Roman"/>
          <w:bCs/>
          <w:sz w:val="28"/>
          <w:szCs w:val="28"/>
        </w:rPr>
        <w:t xml:space="preserve"> та отримано вкорінений садивний матеріал; </w:t>
      </w:r>
    </w:p>
    <w:p w:rsidR="00BC7568" w:rsidRPr="00571859" w:rsidRDefault="00BC7568" w:rsidP="00C43A56">
      <w:pPr>
        <w:pStyle w:val="ListParagraph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71859">
        <w:rPr>
          <w:rFonts w:ascii="Times New Roman" w:hAnsi="Times New Roman"/>
          <w:bCs/>
          <w:sz w:val="28"/>
          <w:szCs w:val="28"/>
        </w:rPr>
        <w:t xml:space="preserve">визначено високу перспективність застосування </w:t>
      </w:r>
      <w:r>
        <w:rPr>
          <w:rFonts w:ascii="Times New Roman" w:hAnsi="Times New Roman"/>
          <w:i/>
          <w:sz w:val="28"/>
          <w:szCs w:val="28"/>
        </w:rPr>
        <w:t>A.</w:t>
      </w:r>
      <w:r w:rsidRPr="00571859">
        <w:rPr>
          <w:rFonts w:ascii="Times New Roman" w:hAnsi="Times New Roman"/>
          <w:i/>
          <w:iCs/>
          <w:sz w:val="28"/>
          <w:szCs w:val="28"/>
        </w:rPr>
        <w:t> </w:t>
      </w:r>
      <w:r w:rsidRPr="00571859">
        <w:rPr>
          <w:rFonts w:ascii="Times New Roman" w:hAnsi="Times New Roman"/>
          <w:i/>
          <w:sz w:val="28"/>
          <w:szCs w:val="28"/>
        </w:rPr>
        <w:t>altissima</w:t>
      </w:r>
      <w:r w:rsidRPr="00571859">
        <w:rPr>
          <w:rFonts w:ascii="Times New Roman" w:hAnsi="Times New Roman"/>
          <w:bCs/>
          <w:sz w:val="28"/>
          <w:szCs w:val="28"/>
        </w:rPr>
        <w:t xml:space="preserve"> для створення насаджень різного функціонального призначення, зокрема декоративних та фітомеліоративних, в умовах Правобережного Лісостепу і Степу України;</w:t>
      </w:r>
    </w:p>
    <w:p w:rsidR="00BC7568" w:rsidRPr="00571859" w:rsidRDefault="00BC7568" w:rsidP="00C43A5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1859">
        <w:rPr>
          <w:rFonts w:ascii="Times New Roman" w:hAnsi="Times New Roman"/>
          <w:i/>
          <w:sz w:val="28"/>
          <w:szCs w:val="28"/>
        </w:rPr>
        <w:t>удосконалено</w:t>
      </w:r>
      <w:r w:rsidRPr="00571859">
        <w:rPr>
          <w:rFonts w:ascii="Times New Roman" w:hAnsi="Times New Roman"/>
          <w:b/>
          <w:bCs/>
          <w:sz w:val="28"/>
          <w:szCs w:val="28"/>
        </w:rPr>
        <w:t>:</w:t>
      </w:r>
    </w:p>
    <w:p w:rsidR="00BC7568" w:rsidRPr="00224B0D" w:rsidRDefault="00BC7568" w:rsidP="00C43A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71859">
        <w:rPr>
          <w:rFonts w:ascii="Times New Roman" w:hAnsi="Times New Roman"/>
          <w:bCs/>
          <w:sz w:val="28"/>
          <w:szCs w:val="28"/>
          <w:lang w:val="uk-UA"/>
        </w:rPr>
        <w:t>методологічні</w:t>
      </w:r>
      <w:r w:rsidRPr="00571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1859">
        <w:rPr>
          <w:rFonts w:ascii="Times New Roman" w:hAnsi="Times New Roman"/>
          <w:bCs/>
          <w:sz w:val="28"/>
          <w:szCs w:val="28"/>
          <w:lang w:val="uk-UA"/>
        </w:rPr>
        <w:t>принципи насіннєвого та вегетативного розмноження</w:t>
      </w:r>
      <w:r w:rsidRPr="005718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7568" w:rsidRPr="00571859" w:rsidRDefault="00BC7568" w:rsidP="00C43A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71859">
        <w:rPr>
          <w:rFonts w:ascii="Times New Roman" w:hAnsi="Times New Roman"/>
          <w:i/>
          <w:sz w:val="28"/>
          <w:szCs w:val="28"/>
          <w:lang w:val="uk-UA"/>
        </w:rPr>
        <w:t>A. altissima</w:t>
      </w:r>
      <w:r w:rsidRPr="00571859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C7568" w:rsidRPr="00571859" w:rsidRDefault="00BC7568" w:rsidP="00C43A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1859">
        <w:rPr>
          <w:rFonts w:ascii="Times New Roman" w:hAnsi="Times New Roman"/>
          <w:i/>
          <w:sz w:val="28"/>
          <w:szCs w:val="28"/>
          <w:lang w:val="uk-UA"/>
        </w:rPr>
        <w:t>отримали подальший розвиток</w:t>
      </w:r>
      <w:r w:rsidRPr="00571859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</w:p>
    <w:p w:rsidR="00BC7568" w:rsidRPr="00571859" w:rsidRDefault="00BC7568" w:rsidP="00C43A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1859">
        <w:rPr>
          <w:rFonts w:ascii="Times New Roman" w:hAnsi="Times New Roman"/>
          <w:bCs/>
          <w:iCs/>
          <w:sz w:val="28"/>
          <w:szCs w:val="28"/>
          <w:lang w:val="uk-UA"/>
        </w:rPr>
        <w:t xml:space="preserve">методи </w:t>
      </w:r>
      <w:r w:rsidRPr="00571859">
        <w:rPr>
          <w:rFonts w:ascii="Times New Roman" w:hAnsi="Times New Roman"/>
          <w:bCs/>
          <w:sz w:val="28"/>
          <w:szCs w:val="28"/>
          <w:lang w:val="uk-UA"/>
        </w:rPr>
        <w:t>функціональної діагностики адаптивності рослин до умов антропогенного забруднення.</w:t>
      </w:r>
    </w:p>
    <w:p w:rsidR="00BC7568" w:rsidRDefault="00BC7568" w:rsidP="00C43A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1859">
        <w:rPr>
          <w:rFonts w:ascii="Times New Roman" w:hAnsi="Times New Roman"/>
          <w:b/>
          <w:bCs/>
          <w:sz w:val="28"/>
          <w:szCs w:val="28"/>
          <w:lang w:val="uk-UA"/>
        </w:rPr>
        <w:t>Практичне значення одержаних результатів.</w:t>
      </w:r>
      <w:r w:rsidRPr="00571859">
        <w:rPr>
          <w:rFonts w:ascii="Times New Roman" w:hAnsi="Times New Roman"/>
          <w:sz w:val="28"/>
          <w:szCs w:val="28"/>
          <w:lang w:val="uk-UA"/>
        </w:rPr>
        <w:t xml:space="preserve"> На основі комплексного дослідження біоекологічних особливостей </w:t>
      </w:r>
      <w:r w:rsidRPr="00571859">
        <w:rPr>
          <w:rFonts w:ascii="Times New Roman" w:hAnsi="Times New Roman"/>
          <w:i/>
          <w:sz w:val="28"/>
          <w:szCs w:val="28"/>
          <w:lang w:val="uk-UA"/>
        </w:rPr>
        <w:t>A. altissima</w:t>
      </w:r>
      <w:r w:rsidRPr="00571859">
        <w:rPr>
          <w:rFonts w:ascii="Times New Roman" w:hAnsi="Times New Roman"/>
          <w:sz w:val="28"/>
          <w:szCs w:val="28"/>
          <w:lang w:val="uk-UA"/>
        </w:rPr>
        <w:t xml:space="preserve">, обґрунтовано перспективність його використання в озелененні Правобережного Лісостепу і Степу України. Опрацьовано </w:t>
      </w:r>
      <w:r w:rsidRPr="00571859">
        <w:rPr>
          <w:rFonts w:ascii="Times New Roman" w:hAnsi="Times New Roman"/>
          <w:bCs/>
          <w:sz w:val="28"/>
          <w:szCs w:val="28"/>
          <w:lang w:val="uk-UA"/>
        </w:rPr>
        <w:t xml:space="preserve">особливості вирощування саджанців </w:t>
      </w:r>
      <w:r w:rsidRPr="00571859">
        <w:rPr>
          <w:rFonts w:ascii="Times New Roman" w:hAnsi="Times New Roman"/>
          <w:i/>
          <w:sz w:val="28"/>
          <w:szCs w:val="28"/>
          <w:lang w:val="uk-UA"/>
        </w:rPr>
        <w:t xml:space="preserve">A. altissima </w:t>
      </w:r>
      <w:r w:rsidRPr="00571859">
        <w:rPr>
          <w:rFonts w:ascii="Times New Roman" w:hAnsi="Times New Roman"/>
          <w:sz w:val="28"/>
          <w:szCs w:val="28"/>
          <w:lang w:val="uk-UA"/>
        </w:rPr>
        <w:t>в умовах інтродукції, зокрема, в</w:t>
      </w:r>
      <w:r w:rsidRPr="00571859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становлено оптимальні терміни розмноження </w:t>
      </w:r>
      <w:r w:rsidRPr="00571859">
        <w:rPr>
          <w:rFonts w:ascii="Times New Roman" w:hAnsi="Times New Roman"/>
          <w:i/>
          <w:sz w:val="28"/>
          <w:szCs w:val="28"/>
          <w:lang w:val="uk-UA"/>
        </w:rPr>
        <w:t>A. altissima</w:t>
      </w:r>
      <w:r w:rsidRPr="00571859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 xml:space="preserve">, у тому числі в умовах </w:t>
      </w:r>
      <w:r w:rsidRPr="00571859">
        <w:rPr>
          <w:rFonts w:ascii="Times New Roman" w:hAnsi="Times New Roman"/>
          <w:i/>
          <w:color w:val="000000"/>
          <w:spacing w:val="-2"/>
          <w:sz w:val="28"/>
          <w:szCs w:val="28"/>
          <w:lang w:val="en-US" w:eastAsia="uk-UA"/>
        </w:rPr>
        <w:t>in</w:t>
      </w:r>
      <w:r w:rsidRPr="00571859">
        <w:rPr>
          <w:rFonts w:ascii="Times New Roman" w:hAnsi="Times New Roman"/>
          <w:i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571859">
        <w:rPr>
          <w:rFonts w:ascii="Times New Roman" w:hAnsi="Times New Roman"/>
          <w:i/>
          <w:color w:val="000000"/>
          <w:spacing w:val="-2"/>
          <w:sz w:val="28"/>
          <w:szCs w:val="28"/>
          <w:lang w:val="en-US" w:eastAsia="uk-UA"/>
        </w:rPr>
        <w:t>vitro</w:t>
      </w:r>
      <w:r w:rsidRPr="00571859">
        <w:rPr>
          <w:rFonts w:ascii="Times New Roman" w:hAnsi="Times New Roman"/>
          <w:color w:val="000000"/>
          <w:spacing w:val="-2"/>
          <w:sz w:val="28"/>
          <w:szCs w:val="28"/>
          <w:lang w:val="uk-UA" w:eastAsia="uk-UA"/>
        </w:rPr>
        <w:t>, запропоновано варіанти високодекоративних композицій за його участі.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7568" w:rsidRPr="00C20E11" w:rsidRDefault="00BC7568" w:rsidP="00C20E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/>
          <w:b/>
          <w:sz w:val="28"/>
          <w:szCs w:val="28"/>
          <w:lang w:val="uk-UA"/>
        </w:rPr>
        <w:t xml:space="preserve">4. Список наукових праць, опублікованих у 2018 році у виданнях, </w:t>
      </w:r>
      <w:r w:rsidRPr="00C20E11">
        <w:rPr>
          <w:rFonts w:ascii="Times New Roman" w:hAnsi="Times New Roman"/>
          <w:b/>
          <w:i/>
          <w:sz w:val="28"/>
          <w:szCs w:val="28"/>
          <w:lang w:val="uk-UA"/>
        </w:rPr>
        <w:t>які мають</w:t>
      </w:r>
      <w:r w:rsidRPr="00C20E1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C20E11">
        <w:rPr>
          <w:rFonts w:ascii="Times New Roman" w:hAnsi="Times New Roman"/>
          <w:b/>
          <w:i/>
          <w:sz w:val="28"/>
          <w:szCs w:val="28"/>
          <w:lang w:val="uk-UA"/>
        </w:rPr>
        <w:t>імпакт-фактор,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 xml:space="preserve"> зокрема у наукометричних базах Scopus, </w:t>
      </w:r>
      <w:r w:rsidRPr="00C20E11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20E11">
        <w:rPr>
          <w:rFonts w:ascii="Times New Roman" w:hAnsi="Times New Roman"/>
          <w:b/>
          <w:sz w:val="28"/>
          <w:szCs w:val="28"/>
          <w:lang w:val="en-US"/>
        </w:rPr>
        <w:t>of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20E11">
        <w:rPr>
          <w:rFonts w:ascii="Times New Roman" w:hAnsi="Times New Roman"/>
          <w:b/>
          <w:sz w:val="28"/>
          <w:szCs w:val="28"/>
          <w:lang w:val="en-US"/>
        </w:rPr>
        <w:t>science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C20E11">
        <w:rPr>
          <w:rFonts w:ascii="Times New Roman" w:hAnsi="Times New Roman"/>
          <w:b/>
          <w:sz w:val="28"/>
          <w:szCs w:val="28"/>
          <w:lang w:val="en-US"/>
        </w:rPr>
        <w:t>Copernicus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2681"/>
        <w:gridCol w:w="3984"/>
        <w:gridCol w:w="2519"/>
      </w:tblGrid>
      <w:tr w:rsidR="00BC7568" w:rsidRPr="0022728C" w:rsidTr="0042420E"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728C">
              <w:rPr>
                <w:rFonts w:ascii="Times New Roman" w:hAnsi="Times New Roman"/>
                <w:b/>
                <w:lang w:val="uk-UA"/>
              </w:rPr>
              <w:t>№ п/п</w:t>
            </w:r>
          </w:p>
        </w:tc>
        <w:tc>
          <w:tcPr>
            <w:tcW w:w="2681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728C">
              <w:rPr>
                <w:rFonts w:ascii="Times New Roman" w:hAnsi="Times New Roman"/>
                <w:b/>
                <w:lang w:val="uk-UA"/>
              </w:rPr>
              <w:t>Автори</w:t>
            </w:r>
          </w:p>
        </w:tc>
        <w:tc>
          <w:tcPr>
            <w:tcW w:w="3984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728C">
              <w:rPr>
                <w:rFonts w:ascii="Times New Roman" w:hAnsi="Times New Roman"/>
                <w:b/>
                <w:lang w:val="uk-UA"/>
              </w:rPr>
              <w:t>Бібліографічний опис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728C">
              <w:rPr>
                <w:rFonts w:ascii="Times New Roman" w:hAnsi="Times New Roman"/>
                <w:b/>
                <w:lang w:val="uk-UA"/>
              </w:rPr>
              <w:t>Друковані аркуші</w:t>
            </w:r>
          </w:p>
        </w:tc>
      </w:tr>
      <w:tr w:rsidR="00BC7568" w:rsidRPr="0022728C" w:rsidTr="0042420E">
        <w:tc>
          <w:tcPr>
            <w:tcW w:w="10137" w:type="dxa"/>
            <w:gridSpan w:val="4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272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Scopus, </w:t>
            </w:r>
            <w:r w:rsidRPr="002272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Web</w:t>
            </w:r>
            <w:r w:rsidRPr="002272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272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</w:t>
            </w:r>
            <w:r w:rsidRPr="002272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272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science</w:t>
            </w:r>
          </w:p>
        </w:tc>
      </w:tr>
      <w:tr w:rsidR="00BC7568" w:rsidRPr="0022728C" w:rsidTr="0042420E"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81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place">
              <w:smartTag w:uri="urn:schemas:contacts" w:element="Sn">
                <w:r w:rsidRPr="0022728C">
                  <w:rPr>
                    <w:rStyle w:val="Emphasis"/>
                    <w:rFonts w:ascii="Times New Roman" w:hAnsi="Times New Roman"/>
                    <w:lang w:val="en-US"/>
                  </w:rPr>
                  <w:t>Ivashchenko</w:t>
                </w:r>
              </w:smartTag>
              <w:r w:rsidRPr="0022728C">
                <w:rPr>
                  <w:rStyle w:val="Emphasis"/>
                  <w:rFonts w:ascii="Times New Roman" w:hAnsi="Times New Roman"/>
                  <w:lang w:val="en-US"/>
                </w:rPr>
                <w:t xml:space="preserve"> </w:t>
              </w:r>
              <w:smartTag w:uri="urn:schemas:contacts" w:element="Sn">
                <w:r w:rsidRPr="0022728C">
                  <w:rPr>
                    <w:rStyle w:val="Emphasis"/>
                    <w:rFonts w:ascii="Times New Roman" w:hAnsi="Times New Roman"/>
                    <w:lang w:val="en-US"/>
                  </w:rPr>
                  <w:t>I.</w:t>
                </w:r>
              </w:smartTag>
            </w:smartTag>
            <w:r w:rsidRPr="0022728C">
              <w:rPr>
                <w:rStyle w:val="Emphasis"/>
                <w:rFonts w:ascii="Times New Roman" w:hAnsi="Times New Roman"/>
                <w:lang w:val="en-US"/>
              </w:rPr>
              <w:t xml:space="preserve">, </w:t>
            </w:r>
            <w:r w:rsidRPr="0022728C">
              <w:rPr>
                <w:rFonts w:ascii="Times New Roman" w:hAnsi="Times New Roman"/>
                <w:lang w:val="en-US"/>
              </w:rPr>
              <w:t>Adamenko S., Shlapak</w:t>
            </w:r>
          </w:p>
        </w:tc>
        <w:tc>
          <w:tcPr>
            <w:tcW w:w="3984" w:type="dxa"/>
          </w:tcPr>
          <w:p w:rsidR="00BC7568" w:rsidRPr="007851BE" w:rsidRDefault="00BC7568" w:rsidP="007851BE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7851BE">
              <w:rPr>
                <w:rFonts w:ascii="Times New Roman" w:hAnsi="Times New Roman"/>
                <w:lang w:val="en-US"/>
              </w:rPr>
              <w:t>Peculiarities of seasonal development and influence of ecological factors on the growth of thuja giant (</w:t>
            </w:r>
            <w:r w:rsidRPr="007851BE">
              <w:rPr>
                <w:rFonts w:ascii="Times New Roman" w:hAnsi="Times New Roman"/>
                <w:i/>
                <w:lang w:val="en-US"/>
              </w:rPr>
              <w:t xml:space="preserve">Thuja </w:t>
            </w:r>
            <w:r w:rsidRPr="007851BE">
              <w:rPr>
                <w:rFonts w:ascii="Times New Roman" w:hAnsi="Times New Roman"/>
                <w:i/>
              </w:rPr>
              <w:t>р</w:t>
            </w:r>
            <w:r w:rsidRPr="007851BE">
              <w:rPr>
                <w:rFonts w:ascii="Times New Roman" w:hAnsi="Times New Roman"/>
                <w:i/>
                <w:lang w:val="en-US"/>
              </w:rPr>
              <w:t>licata</w:t>
            </w:r>
            <w:r w:rsidRPr="007851BE">
              <w:rPr>
                <w:rFonts w:ascii="Times New Roman" w:hAnsi="Times New Roman"/>
                <w:lang w:val="en-US"/>
              </w:rPr>
              <w:t xml:space="preserve"> Donn Ex D. Don) in the conditions of introduction in the Right-Bank Forest-Steppe of </w:t>
            </w:r>
            <w:smartTag w:uri="urn:schemas-microsoft-com:office:smarttags" w:element="place">
              <w:smartTag w:uri="urn:schemas-microsoft-com:office:smarttags" w:element="country-region">
                <w:r w:rsidRPr="007851BE"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  <w:r w:rsidRPr="007851BE">
              <w:rPr>
                <w:rFonts w:ascii="Times New Roman" w:hAnsi="Times New Roman"/>
                <w:lang w:val="en-US"/>
              </w:rPr>
              <w:t>. V. Journal of forest science, 65, 2019 (9): 346–355.</w:t>
            </w:r>
          </w:p>
          <w:p w:rsidR="00BC7568" w:rsidRPr="0022728C" w:rsidRDefault="00BC7568" w:rsidP="00E9649A">
            <w:pPr>
              <w:spacing w:after="0"/>
              <w:ind w:left="5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0,4</w:t>
            </w:r>
          </w:p>
        </w:tc>
      </w:tr>
      <w:tr w:rsidR="00BC7568" w:rsidRPr="0022728C" w:rsidTr="0042420E"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81" w:type="dxa"/>
          </w:tcPr>
          <w:p w:rsidR="00BC7568" w:rsidRPr="0022728C" w:rsidRDefault="00BC7568" w:rsidP="00E9649A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en-US"/>
              </w:rPr>
              <w:t>Kozachenko I.V.</w:t>
            </w:r>
            <w:r w:rsidRPr="0022728C">
              <w:rPr>
                <w:rFonts w:ascii="Times New Roman" w:hAnsi="Times New Roman"/>
                <w:lang w:val="uk-UA"/>
              </w:rPr>
              <w:t xml:space="preserve">, </w:t>
            </w:r>
            <w:r w:rsidRPr="0022728C">
              <w:rPr>
                <w:rFonts w:ascii="Times New Roman" w:hAnsi="Times New Roman"/>
                <w:lang w:val="en-US"/>
              </w:rPr>
              <w:t>Polishchuk V.V., Sovgira S.V.</w:t>
            </w:r>
          </w:p>
        </w:tc>
        <w:tc>
          <w:tcPr>
            <w:tcW w:w="3984" w:type="dxa"/>
          </w:tcPr>
          <w:p w:rsidR="00BC7568" w:rsidRPr="007851BE" w:rsidRDefault="00BC7568" w:rsidP="007851BE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7851BE">
              <w:rPr>
                <w:rFonts w:ascii="Times New Roman" w:hAnsi="Times New Roman"/>
                <w:lang w:val="en-US"/>
              </w:rPr>
              <w:t xml:space="preserve">The National Academy of Sciences of the </w:t>
            </w:r>
            <w:smartTag w:uri="urn:schemas-microsoft-com:office:smarttags" w:element="PlaceType">
              <w:r w:rsidRPr="007851BE">
                <w:rPr>
                  <w:rFonts w:ascii="Times New Roman" w:hAnsi="Times New Roman"/>
                  <w:lang w:val="en-US"/>
                </w:rPr>
                <w:t>Republic</w:t>
              </w:r>
            </w:smartTag>
            <w:r w:rsidRPr="007851BE">
              <w:rPr>
                <w:rFonts w:ascii="Times New Roman" w:hAnsi="Times New Roman"/>
                <w:lang w:val="en-US"/>
              </w:rPr>
              <w:t xml:space="preserve"> of </w:t>
            </w:r>
            <w:smartTag w:uri="urn:schemas-microsoft-com:office:smarttags" w:element="PlaceName">
              <w:r w:rsidRPr="007851BE">
                <w:rPr>
                  <w:rFonts w:ascii="Times New Roman" w:hAnsi="Times New Roman"/>
                  <w:lang w:val="en-US"/>
                </w:rPr>
                <w:t>Kazakhstan</w:t>
              </w:r>
            </w:smartTag>
            <w:r w:rsidRPr="007851BE">
              <w:rPr>
                <w:rFonts w:ascii="Times New Roman" w:hAnsi="Times New Roman"/>
                <w:lang w:val="en-US"/>
              </w:rPr>
              <w:t xml:space="preserve"> // Investment support for the development of the forestry of </w:t>
            </w:r>
            <w:smartTag w:uri="urn:schemas-microsoft-com:office:smarttags" w:element="place">
              <w:smartTag w:uri="urn:schemas-microsoft-com:office:smarttags" w:element="country-region">
                <w:r w:rsidRPr="007851BE">
                  <w:rPr>
                    <w:rFonts w:ascii="Times New Roman" w:hAnsi="Times New Roman"/>
                    <w:lang w:val="en-US"/>
                  </w:rPr>
                  <w:t>Ukraine</w:t>
                </w:r>
              </w:smartTag>
            </w:smartTag>
            <w:r w:rsidRPr="007851BE">
              <w:rPr>
                <w:rFonts w:ascii="Times New Roman" w:hAnsi="Times New Roman"/>
                <w:lang w:val="en-US"/>
              </w:rPr>
              <w:t xml:space="preserve"> in the context improving the country forest</w:t>
            </w:r>
            <w:r w:rsidRPr="007851BE">
              <w:rPr>
                <w:rFonts w:ascii="Times New Roman" w:hAnsi="Times New Roman"/>
              </w:rPr>
              <w:t xml:space="preserve"> </w:t>
            </w:r>
            <w:r w:rsidRPr="007851BE">
              <w:rPr>
                <w:rFonts w:ascii="Times New Roman" w:hAnsi="Times New Roman"/>
                <w:lang w:val="en-US"/>
              </w:rPr>
              <w:t>resour</w:t>
            </w:r>
            <w:r w:rsidRPr="007851BE">
              <w:rPr>
                <w:rFonts w:ascii="Times New Roman" w:hAnsi="Times New Roman"/>
              </w:rPr>
              <w:t xml:space="preserve"> </w:t>
            </w:r>
            <w:r w:rsidRPr="007851BE">
              <w:rPr>
                <w:rFonts w:ascii="Times New Roman" w:hAnsi="Times New Roman"/>
                <w:lang w:val="en-US"/>
              </w:rPr>
              <w:t>cepotential.</w:t>
            </w:r>
            <w:r w:rsidRPr="0014042B">
              <w:rPr>
                <w:lang w:val="en-US"/>
              </w:rPr>
              <w:t xml:space="preserve"> </w:t>
            </w:r>
            <w:r w:rsidRPr="007851BE">
              <w:rPr>
                <w:rFonts w:ascii="Times New Roman" w:hAnsi="Times New Roman"/>
                <w:lang w:val="en-US"/>
              </w:rPr>
              <w:t xml:space="preserve">V1(377). </w:t>
            </w:r>
            <w:r w:rsidRPr="007851BE">
              <w:rPr>
                <w:rFonts w:ascii="Times New Roman" w:hAnsi="Times New Roman"/>
              </w:rPr>
              <w:t>2019.</w:t>
            </w:r>
            <w:r w:rsidRPr="007851BE">
              <w:rPr>
                <w:rFonts w:ascii="Times New Roman" w:hAnsi="Times New Roman"/>
                <w:lang w:val="en-US"/>
              </w:rPr>
              <w:t>S</w:t>
            </w:r>
            <w:r w:rsidRPr="007851BE">
              <w:rPr>
                <w:rFonts w:ascii="Times New Roman" w:hAnsi="Times New Roman"/>
              </w:rPr>
              <w:t>.</w:t>
            </w:r>
            <w:r w:rsidRPr="007851BE">
              <w:rPr>
                <w:rFonts w:ascii="Times New Roman" w:hAnsi="Times New Roman"/>
                <w:lang w:val="en-US"/>
              </w:rPr>
              <w:t> </w:t>
            </w:r>
            <w:r w:rsidRPr="007851BE">
              <w:rPr>
                <w:rFonts w:ascii="Times New Roman" w:hAnsi="Times New Roman"/>
              </w:rPr>
              <w:t>246–250.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0,3</w:t>
            </w:r>
          </w:p>
        </w:tc>
      </w:tr>
      <w:tr w:rsidR="00BC7568" w:rsidRPr="0022728C" w:rsidTr="00B21B86">
        <w:trPr>
          <w:trHeight w:val="1487"/>
        </w:trPr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81" w:type="dxa"/>
          </w:tcPr>
          <w:p w:rsidR="00BC7568" w:rsidRPr="007851BE" w:rsidRDefault="00BC7568" w:rsidP="00CA46D6">
            <w:pPr>
              <w:pStyle w:val="ListParagraph"/>
              <w:ind w:left="40"/>
              <w:jc w:val="both"/>
              <w:rPr>
                <w:rFonts w:ascii="Times New Roman" w:hAnsi="Times New Roman"/>
              </w:rPr>
            </w:pPr>
            <w:r w:rsidRPr="007851BE">
              <w:rPr>
                <w:rFonts w:ascii="Times New Roman" w:hAnsi="Times New Roman"/>
                <w:lang w:val="en-US"/>
              </w:rPr>
              <w:t>N</w:t>
            </w:r>
            <w:r w:rsidRPr="007851BE">
              <w:rPr>
                <w:rFonts w:ascii="Times New Roman" w:hAnsi="Times New Roman"/>
              </w:rPr>
              <w:t xml:space="preserve">. </w:t>
            </w:r>
            <w:r w:rsidRPr="007851BE">
              <w:rPr>
                <w:rFonts w:ascii="Times New Roman" w:hAnsi="Times New Roman"/>
                <w:lang w:val="en-US"/>
              </w:rPr>
              <w:t>Oleksiichenko</w:t>
            </w:r>
            <w:r w:rsidRPr="007851BE">
              <w:rPr>
                <w:rFonts w:ascii="Times New Roman" w:hAnsi="Times New Roman"/>
              </w:rPr>
              <w:t xml:space="preserve">, </w:t>
            </w:r>
            <w:r w:rsidRPr="007851BE">
              <w:rPr>
                <w:rFonts w:ascii="Times New Roman" w:hAnsi="Times New Roman"/>
                <w:lang w:val="en-US"/>
              </w:rPr>
              <w:t>N</w:t>
            </w:r>
            <w:r w:rsidRPr="007851BE">
              <w:rPr>
                <w:rFonts w:ascii="Times New Roman" w:hAnsi="Times New Roman"/>
              </w:rPr>
              <w:t xml:space="preserve">. </w:t>
            </w:r>
            <w:r w:rsidRPr="007851BE">
              <w:rPr>
                <w:rFonts w:ascii="Times New Roman" w:hAnsi="Times New Roman"/>
                <w:lang w:val="en-US"/>
              </w:rPr>
              <w:t>Gatalska</w:t>
            </w:r>
            <w:r>
              <w:rPr>
                <w:rFonts w:ascii="Times New Roman" w:hAnsi="Times New Roman"/>
              </w:rPr>
              <w:t xml:space="preserve">, </w:t>
            </w:r>
            <w:r w:rsidRPr="007851BE">
              <w:rPr>
                <w:rFonts w:ascii="Times New Roman" w:hAnsi="Times New Roman"/>
                <w:lang w:val="en-US"/>
              </w:rPr>
              <w:t>M</w:t>
            </w:r>
            <w:r w:rsidRPr="007851BE">
              <w:rPr>
                <w:rFonts w:ascii="Times New Roman" w:hAnsi="Times New Roman"/>
              </w:rPr>
              <w:t xml:space="preserve">. </w:t>
            </w:r>
            <w:r w:rsidRPr="007851BE">
              <w:rPr>
                <w:rFonts w:ascii="Times New Roman" w:hAnsi="Times New Roman"/>
                <w:lang w:val="en-US"/>
              </w:rPr>
              <w:t>Mavko</w:t>
            </w:r>
            <w:r w:rsidRPr="007851BE">
              <w:rPr>
                <w:rFonts w:ascii="Times New Roman" w:hAnsi="Times New Roman"/>
              </w:rPr>
              <w:t xml:space="preserve">, </w:t>
            </w:r>
            <w:r w:rsidRPr="007851BE">
              <w:rPr>
                <w:rFonts w:ascii="Times New Roman" w:hAnsi="Times New Roman"/>
                <w:lang w:val="en-US"/>
              </w:rPr>
              <w:t>O</w:t>
            </w:r>
            <w:r w:rsidRPr="007851BE">
              <w:rPr>
                <w:rFonts w:ascii="Times New Roman" w:hAnsi="Times New Roman"/>
              </w:rPr>
              <w:t xml:space="preserve">. </w:t>
            </w:r>
            <w:r w:rsidRPr="007851BE">
              <w:rPr>
                <w:rFonts w:ascii="Times New Roman" w:hAnsi="Times New Roman"/>
                <w:lang w:val="en-US"/>
              </w:rPr>
              <w:t>Ostapchuk</w:t>
            </w:r>
            <w:r w:rsidRPr="007851BE">
              <w:rPr>
                <w:rFonts w:ascii="Times New Roman" w:hAnsi="Times New Roman"/>
              </w:rPr>
              <w:t>.</w:t>
            </w:r>
          </w:p>
        </w:tc>
        <w:tc>
          <w:tcPr>
            <w:tcW w:w="3984" w:type="dxa"/>
          </w:tcPr>
          <w:p w:rsidR="00BC7568" w:rsidRPr="0022728C" w:rsidRDefault="00BC7568" w:rsidP="00A41E67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8C">
              <w:rPr>
                <w:rFonts w:ascii="Times New Roman" w:hAnsi="Times New Roman"/>
                <w:lang w:val="en-US"/>
              </w:rPr>
              <w:t xml:space="preserve">The role of woody plants in the formation of  figurative and symbolic of  memorial parks. </w:t>
            </w:r>
            <w:r w:rsidRPr="0022728C">
              <w:rPr>
                <w:rFonts w:ascii="Times New Roman" w:hAnsi="Times New Roman"/>
                <w:color w:val="000000"/>
                <w:lang w:val="en-US"/>
              </w:rPr>
              <w:t xml:space="preserve">Cientific Journal of </w:t>
            </w:r>
            <w:smartTag w:uri="urn:schemas-microsoft-com:office:smarttags" w:element="place">
              <w:smartTag w:uri="urn:schemas-microsoft-com:office:smarttags" w:element="PlaceName">
                <w:r w:rsidRPr="0022728C">
                  <w:rPr>
                    <w:rFonts w:ascii="Times New Roman" w:hAnsi="Times New Roman"/>
                    <w:color w:val="000000"/>
                    <w:lang w:val="en-US"/>
                  </w:rPr>
                  <w:t>Latvia</w:t>
                </w:r>
              </w:smartTag>
              <w:r w:rsidRPr="0022728C">
                <w:rPr>
                  <w:rFonts w:ascii="Times New Roman" w:hAnsi="Times New Roman"/>
                  <w:color w:val="000000"/>
                  <w:lang w:val="en-US"/>
                </w:rPr>
                <w:t xml:space="preserve"> </w:t>
              </w:r>
              <w:smartTag w:uri="urn:schemas-microsoft-com:office:smarttags" w:element="PlaceType">
                <w:r w:rsidRPr="0022728C">
                  <w:rPr>
                    <w:rFonts w:ascii="Times New Roman" w:hAnsi="Times New Roman"/>
                    <w:color w:val="000000"/>
                    <w:lang w:val="en-US"/>
                  </w:rPr>
                  <w:t>University</w:t>
                </w:r>
              </w:smartTag>
            </w:smartTag>
            <w:r w:rsidRPr="0022728C">
              <w:rPr>
                <w:rFonts w:ascii="Times New Roman" w:hAnsi="Times New Roman"/>
                <w:color w:val="000000"/>
                <w:lang w:val="en-US"/>
              </w:rPr>
              <w:t xml:space="preserve"> of Life Sciences and Technologies Landscape Architecture and Art, Volume </w:t>
            </w:r>
            <w:r w:rsidRPr="0022728C">
              <w:rPr>
                <w:rFonts w:ascii="Times New Roman" w:hAnsi="Times New Roman"/>
                <w:color w:val="000000"/>
                <w:spacing w:val="4"/>
                <w:lang w:val="en-US"/>
              </w:rPr>
              <w:t>14</w:t>
            </w:r>
            <w:r w:rsidRPr="0022728C">
              <w:rPr>
                <w:rFonts w:ascii="Times New Roman" w:hAnsi="Times New Roman"/>
                <w:color w:val="000000"/>
                <w:lang w:val="en-US"/>
              </w:rPr>
              <w:t xml:space="preserve">, Number </w:t>
            </w:r>
            <w:r w:rsidRPr="0022728C">
              <w:rPr>
                <w:rFonts w:ascii="Times New Roman" w:hAnsi="Times New Roman"/>
                <w:color w:val="000000"/>
                <w:spacing w:val="-4"/>
                <w:lang w:val="en-US"/>
              </w:rPr>
              <w:t>14. Jelgava 2019</w:t>
            </w:r>
            <w:r w:rsidRPr="0022728C">
              <w:rPr>
                <w:rFonts w:ascii="Times New Roman" w:hAnsi="Times New Roman"/>
                <w:lang w:val="en-US"/>
              </w:rPr>
              <w:t>: 78–88</w:t>
            </w:r>
            <w:r w:rsidRPr="0022728C">
              <w:rPr>
                <w:rFonts w:ascii="Times New Roman" w:hAnsi="Times New Roman"/>
                <w:lang w:val="uk-UA"/>
              </w:rPr>
              <w:t xml:space="preserve"> р</w:t>
            </w:r>
            <w:r w:rsidRPr="0022728C">
              <w:rPr>
                <w:rFonts w:ascii="Times New Roman" w:hAnsi="Times New Roman"/>
                <w:lang w:val="en-US"/>
              </w:rPr>
              <w:t>.</w:t>
            </w:r>
            <w:r w:rsidRPr="0022728C">
              <w:rPr>
                <w:rFonts w:ascii="Times New Roman" w:hAnsi="Times New Roman"/>
                <w:color w:val="000000"/>
                <w:spacing w:val="-4"/>
                <w:lang w:val="en-US"/>
              </w:rPr>
              <w:t xml:space="preserve"> </w:t>
            </w:r>
            <w:r w:rsidRPr="0022728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0,7</w:t>
            </w:r>
          </w:p>
        </w:tc>
      </w:tr>
      <w:tr w:rsidR="00BC7568" w:rsidRPr="0022728C" w:rsidTr="0042420E">
        <w:trPr>
          <w:trHeight w:val="803"/>
        </w:trPr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81" w:type="dxa"/>
          </w:tcPr>
          <w:p w:rsidR="00BC7568" w:rsidRPr="007851BE" w:rsidRDefault="00BC7568" w:rsidP="00CA46D6">
            <w:pPr>
              <w:pStyle w:val="ListParagraph"/>
              <w:ind w:left="40"/>
              <w:jc w:val="both"/>
              <w:rPr>
                <w:rFonts w:ascii="Times New Roman" w:hAnsi="Times New Roman"/>
              </w:rPr>
            </w:pPr>
            <w:r w:rsidRPr="007851BE">
              <w:rPr>
                <w:rFonts w:ascii="Times New Roman" w:hAnsi="Times New Roman"/>
              </w:rPr>
              <w:t>Kozhukhivska R., Sakovska О., Maliuga L., Maslovata S.</w:t>
            </w:r>
          </w:p>
        </w:tc>
        <w:tc>
          <w:tcPr>
            <w:tcW w:w="3984" w:type="dxa"/>
          </w:tcPr>
          <w:p w:rsidR="00BC7568" w:rsidRPr="0022728C" w:rsidRDefault="00BC7568" w:rsidP="007851B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The formation of a system of in vestment prospects of Ukrainian tourism and recreation sectorenter priseson termsof bench marking. Proceeding softhe 33rd International Business Information Management Association Conference, IBIMA 2019: Education Excellence and Innovation Management through Vision 2020. 33rd IBIMA Conference: 10-11 April 2019 Granada, Spain. Editor Khalid S. Soliman. 2019. P. 5282-5290.</w:t>
            </w:r>
          </w:p>
          <w:p w:rsidR="00BC7568" w:rsidRPr="00CA46D6" w:rsidRDefault="00BC7568" w:rsidP="007851BE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BC7568" w:rsidRPr="0022728C" w:rsidTr="0042420E">
        <w:trPr>
          <w:trHeight w:val="409"/>
        </w:trPr>
        <w:tc>
          <w:tcPr>
            <w:tcW w:w="10137" w:type="dxa"/>
            <w:gridSpan w:val="4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Copernicus</w:t>
            </w:r>
          </w:p>
        </w:tc>
      </w:tr>
      <w:tr w:rsidR="00BC7568" w:rsidRPr="0022728C" w:rsidTr="0042420E">
        <w:trPr>
          <w:trHeight w:val="409"/>
        </w:trPr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681" w:type="dxa"/>
          </w:tcPr>
          <w:p w:rsidR="00BC7568" w:rsidRPr="0022728C" w:rsidRDefault="00BC7568" w:rsidP="007609B7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Вітенко В. А., О.М. Баюра, І.В. Козаченко</w:t>
            </w:r>
          </w:p>
        </w:tc>
        <w:tc>
          <w:tcPr>
            <w:tcW w:w="3984" w:type="dxa"/>
          </w:tcPr>
          <w:p w:rsidR="00BC7568" w:rsidRPr="0022728C" w:rsidRDefault="00BC7568" w:rsidP="007851BE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 xml:space="preserve">Методика комплексного оцінювання стану деревних рослин на прикладі декоративних форм </w:t>
            </w:r>
            <w:r w:rsidRPr="0022728C">
              <w:rPr>
                <w:rFonts w:ascii="Times New Roman" w:hAnsi="Times New Roman"/>
                <w:i/>
                <w:lang w:val="en-US"/>
              </w:rPr>
              <w:t>M</w:t>
            </w:r>
            <w:r w:rsidRPr="0022728C">
              <w:rPr>
                <w:rFonts w:ascii="Times New Roman" w:hAnsi="Times New Roman"/>
                <w:i/>
              </w:rPr>
              <w:t>orus</w:t>
            </w:r>
            <w:r w:rsidRPr="0022728C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22728C">
              <w:rPr>
                <w:rFonts w:ascii="Times New Roman" w:hAnsi="Times New Roman"/>
                <w:i/>
              </w:rPr>
              <w:t>alba</w:t>
            </w:r>
            <w:r w:rsidRPr="0022728C">
              <w:rPr>
                <w:rFonts w:ascii="Times New Roman" w:hAnsi="Times New Roman"/>
                <w:lang w:val="uk-UA"/>
              </w:rPr>
              <w:t xml:space="preserve"> </w:t>
            </w:r>
            <w:r w:rsidRPr="0022728C">
              <w:rPr>
                <w:rFonts w:ascii="Times New Roman" w:hAnsi="Times New Roman"/>
                <w:lang w:val="en-US"/>
              </w:rPr>
              <w:t>L</w:t>
            </w:r>
            <w:r w:rsidRPr="0022728C">
              <w:rPr>
                <w:rFonts w:ascii="Times New Roman" w:hAnsi="Times New Roman"/>
                <w:lang w:val="uk-UA"/>
              </w:rPr>
              <w:t>. // Науковий вісник НЛТУ України: збірник наукових праць. Львів, 2019, том 29, № 7. С. 13-16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0,2</w:t>
            </w:r>
          </w:p>
        </w:tc>
      </w:tr>
      <w:tr w:rsidR="00BC7568" w:rsidRPr="0022728C" w:rsidTr="0042420E">
        <w:trPr>
          <w:trHeight w:val="431"/>
        </w:trPr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681" w:type="dxa"/>
          </w:tcPr>
          <w:p w:rsidR="00BC7568" w:rsidRPr="0022728C" w:rsidRDefault="00BC7568" w:rsidP="00626465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Адаменко С. А.</w:t>
            </w:r>
          </w:p>
        </w:tc>
        <w:tc>
          <w:tcPr>
            <w:tcW w:w="3984" w:type="dxa"/>
          </w:tcPr>
          <w:p w:rsidR="00BC7568" w:rsidRPr="0022728C" w:rsidRDefault="00BC7568" w:rsidP="007851BE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8C">
              <w:rPr>
                <w:rFonts w:ascii="Times New Roman" w:hAnsi="Times New Roman"/>
                <w:lang w:val="uk-UA"/>
              </w:rPr>
              <w:t>Інвентаризація та оцінювання стану насаджень скверу біля обеліску слави в селі Межирічка. Науковий вісник НЛТУ України. 2019, т. 29, № 6. С. 32-35.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0,3</w:t>
            </w:r>
          </w:p>
        </w:tc>
      </w:tr>
      <w:tr w:rsidR="00BC7568" w:rsidRPr="0022728C" w:rsidTr="0042420E">
        <w:trPr>
          <w:trHeight w:val="666"/>
        </w:trPr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681" w:type="dxa"/>
          </w:tcPr>
          <w:p w:rsidR="00BC7568" w:rsidRPr="0022728C" w:rsidRDefault="00BC7568" w:rsidP="009301B5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Іващенко І. Є.</w:t>
            </w:r>
          </w:p>
        </w:tc>
        <w:tc>
          <w:tcPr>
            <w:tcW w:w="3984" w:type="dxa"/>
          </w:tcPr>
          <w:p w:rsidR="00BC7568" w:rsidRPr="007851BE" w:rsidRDefault="00BC7568" w:rsidP="007851BE">
            <w:pPr>
              <w:pStyle w:val="ListParagraph"/>
              <w:widowControl w:val="0"/>
              <w:tabs>
                <w:tab w:val="left" w:pos="851"/>
              </w:tabs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1BE">
              <w:rPr>
                <w:rFonts w:ascii="Times New Roman" w:hAnsi="Times New Roman"/>
              </w:rPr>
              <w:t>Культивари виду</w:t>
            </w:r>
            <w:r w:rsidRPr="007851BE">
              <w:rPr>
                <w:rFonts w:ascii="Times New Roman" w:hAnsi="Times New Roman"/>
                <w:bCs/>
                <w:i/>
                <w:iCs/>
              </w:rPr>
              <w:t xml:space="preserve"> Thuja plicata</w:t>
            </w:r>
            <w:r w:rsidRPr="007851BE">
              <w:rPr>
                <w:rFonts w:ascii="Times New Roman" w:hAnsi="Times New Roman"/>
                <w:bCs/>
              </w:rPr>
              <w:t xml:space="preserve"> Donn ex D. Don</w:t>
            </w:r>
            <w:r w:rsidRPr="007851BE">
              <w:rPr>
                <w:rFonts w:ascii="Times New Roman" w:hAnsi="Times New Roman"/>
              </w:rPr>
              <w:t xml:space="preserve"> в Правобережному Лісостепу України та можливості їх використання в садово-парковому будівництві. Науковий вісник НЛТУ України : збірник наукових праць. Львів, 2019, том 29, № 7. 94-99 с.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0,2</w:t>
            </w:r>
          </w:p>
        </w:tc>
      </w:tr>
      <w:tr w:rsidR="00BC7568" w:rsidRPr="0022728C" w:rsidTr="0042420E">
        <w:trPr>
          <w:trHeight w:val="666"/>
        </w:trPr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681" w:type="dxa"/>
          </w:tcPr>
          <w:p w:rsidR="00BC7568" w:rsidRPr="007851BE" w:rsidRDefault="00BC7568" w:rsidP="008E0860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Коваль С. А., Вітенко В.А.</w:t>
            </w:r>
          </w:p>
        </w:tc>
        <w:tc>
          <w:tcPr>
            <w:tcW w:w="3984" w:type="dxa"/>
          </w:tcPr>
          <w:p w:rsidR="00BC7568" w:rsidRPr="007851BE" w:rsidRDefault="00BC7568" w:rsidP="008E0860">
            <w:pPr>
              <w:widowControl w:val="0"/>
              <w:ind w:firstLine="52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 xml:space="preserve">Утворення додаткових коренів у стеблових живців ялини канадської (форма конічна) залежно від оброблення росторегулятивною речовиною. Науковий вісник НЛТУ України Том 29 № 7. 2019. С. 54-64.  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0,6</w:t>
            </w:r>
          </w:p>
        </w:tc>
      </w:tr>
      <w:tr w:rsidR="00BC7568" w:rsidRPr="0022728C" w:rsidTr="0042420E">
        <w:trPr>
          <w:trHeight w:val="666"/>
        </w:trPr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1" w:type="dxa"/>
          </w:tcPr>
          <w:p w:rsidR="00BC7568" w:rsidRPr="0022728C" w:rsidRDefault="00BC7568" w:rsidP="008E0860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Шлапак В. П., Тисячний О. П. Вітенко В. А., Коваль С. А., Масловата С.А.</w:t>
            </w:r>
          </w:p>
        </w:tc>
        <w:tc>
          <w:tcPr>
            <w:tcW w:w="3984" w:type="dxa"/>
          </w:tcPr>
          <w:p w:rsidR="00BC7568" w:rsidRPr="0022728C" w:rsidRDefault="00BC7568" w:rsidP="008E0860">
            <w:pPr>
              <w:widowControl w:val="0"/>
              <w:ind w:firstLine="52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Таксономічний склад деревних і кущових насаджень Уманського національного університету садівництва // Науковий вісник НЛТУ України. Том 29. № 7. 2019 С. 88-97.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0,6</w:t>
            </w:r>
          </w:p>
        </w:tc>
      </w:tr>
      <w:tr w:rsidR="00BC7568" w:rsidRPr="0022728C" w:rsidTr="0042420E">
        <w:trPr>
          <w:trHeight w:val="666"/>
        </w:trPr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1" w:type="dxa"/>
          </w:tcPr>
          <w:p w:rsidR="00BC7568" w:rsidRPr="0022728C" w:rsidRDefault="00BC7568" w:rsidP="008E0860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Шлапак В.П., Мамчур В. В., Коваль С. А., Іщук Г. П., Курка С. С.</w:t>
            </w:r>
          </w:p>
        </w:tc>
        <w:tc>
          <w:tcPr>
            <w:tcW w:w="3984" w:type="dxa"/>
          </w:tcPr>
          <w:p w:rsidR="00BC7568" w:rsidRPr="0022728C" w:rsidRDefault="00BC7568" w:rsidP="008E0860">
            <w:pPr>
              <w:widowControl w:val="0"/>
              <w:ind w:firstLine="52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Сезонні ритми росту і розвитку Аilanthus altissima (Мill.) в умовах Правобережного Лісостепу і Степу України// Науковий вісник НЛТУ України Том 29 № 7 2019 С. 38-47.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0,6</w:t>
            </w:r>
          </w:p>
        </w:tc>
      </w:tr>
      <w:tr w:rsidR="00BC7568" w:rsidRPr="0022728C" w:rsidTr="0042420E">
        <w:trPr>
          <w:trHeight w:val="666"/>
        </w:trPr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1" w:type="dxa"/>
          </w:tcPr>
          <w:p w:rsidR="00BC7568" w:rsidRPr="0022728C" w:rsidRDefault="00BC7568" w:rsidP="008E0860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Шлапак В.П., Мамчур В. В., Коваль С. А., Іщук Г. П., Курка С. С.</w:t>
            </w:r>
          </w:p>
        </w:tc>
        <w:tc>
          <w:tcPr>
            <w:tcW w:w="3984" w:type="dxa"/>
          </w:tcPr>
          <w:p w:rsidR="00BC7568" w:rsidRPr="0022728C" w:rsidRDefault="00BC7568" w:rsidP="008E0860">
            <w:pPr>
              <w:widowControl w:val="0"/>
              <w:ind w:firstLine="52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Комплексна оцінка інтродукції, акліматизації та декративності Аilanthus altissima (Мill.) в умовах Правобережного Лісостепу і Степу України// Науковий вісник НЛТУ України Том 29. № 6. 2019. С. 27-36.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0,6</w:t>
            </w:r>
          </w:p>
        </w:tc>
      </w:tr>
      <w:tr w:rsidR="00BC7568" w:rsidRPr="0022728C" w:rsidTr="0042420E">
        <w:trPr>
          <w:trHeight w:val="666"/>
        </w:trPr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1" w:type="dxa"/>
          </w:tcPr>
          <w:p w:rsidR="00BC7568" w:rsidRPr="0022728C" w:rsidRDefault="00BC7568" w:rsidP="008E0860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О.С. Остапчук, О.В.</w:t>
            </w:r>
            <w:r w:rsidRPr="0022728C">
              <w:rPr>
                <w:rFonts w:ascii="Times New Roman" w:hAnsi="Times New Roman"/>
                <w:lang w:val="en-US"/>
              </w:rPr>
              <w:t> </w:t>
            </w:r>
            <w:r w:rsidRPr="0022728C">
              <w:rPr>
                <w:rFonts w:ascii="Times New Roman" w:hAnsi="Times New Roman"/>
                <w:lang w:val="uk-UA"/>
              </w:rPr>
              <w:t>Соваков.</w:t>
            </w:r>
          </w:p>
        </w:tc>
        <w:tc>
          <w:tcPr>
            <w:tcW w:w="3984" w:type="dxa"/>
          </w:tcPr>
          <w:p w:rsidR="00BC7568" w:rsidRPr="0022728C" w:rsidRDefault="00BC7568" w:rsidP="009C02D9">
            <w:pPr>
              <w:widowControl w:val="0"/>
              <w:ind w:firstLine="52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Вплив методу створення лісових культур на формування кореневої системи  дуба звичайного (</w:t>
            </w:r>
            <w:r w:rsidRPr="0022728C">
              <w:rPr>
                <w:rFonts w:ascii="Times New Roman" w:hAnsi="Times New Roman"/>
                <w:i/>
                <w:lang w:val="en-US"/>
              </w:rPr>
              <w:t>Quercus</w:t>
            </w:r>
            <w:r w:rsidRPr="0022728C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22728C">
              <w:rPr>
                <w:rFonts w:ascii="Times New Roman" w:hAnsi="Times New Roman"/>
                <w:i/>
                <w:lang w:val="en-US"/>
              </w:rPr>
              <w:t>robur</w:t>
            </w:r>
            <w:r w:rsidRPr="0022728C">
              <w:rPr>
                <w:rFonts w:ascii="Times New Roman" w:hAnsi="Times New Roman"/>
                <w:lang w:val="uk-UA"/>
              </w:rPr>
              <w:t xml:space="preserve"> </w:t>
            </w:r>
            <w:r w:rsidRPr="0022728C">
              <w:rPr>
                <w:rFonts w:ascii="Times New Roman" w:hAnsi="Times New Roman"/>
                <w:lang w:val="en-US"/>
              </w:rPr>
              <w:t>L</w:t>
            </w:r>
            <w:r w:rsidRPr="0022728C">
              <w:rPr>
                <w:rFonts w:ascii="Times New Roman" w:hAnsi="Times New Roman"/>
                <w:lang w:val="uk-UA"/>
              </w:rPr>
              <w:t>.) в умовах свіжої грабової діброви. / Наук. вісник Національного лісотехнічного університету України. – 2019. – Том. 29, №7. – С. 71-75.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0,6</w:t>
            </w:r>
          </w:p>
        </w:tc>
      </w:tr>
      <w:tr w:rsidR="00BC7568" w:rsidRPr="0022728C" w:rsidTr="0042420E">
        <w:trPr>
          <w:trHeight w:val="666"/>
        </w:trPr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1" w:type="dxa"/>
          </w:tcPr>
          <w:p w:rsidR="00BC7568" w:rsidRPr="0022728C" w:rsidRDefault="00BC7568" w:rsidP="008E0860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Масловата С. А., Кульбіцький В. Л., Осіпов М. Ю.</w:t>
            </w:r>
          </w:p>
        </w:tc>
        <w:tc>
          <w:tcPr>
            <w:tcW w:w="3984" w:type="dxa"/>
          </w:tcPr>
          <w:p w:rsidR="00BC7568" w:rsidRPr="0022728C" w:rsidRDefault="00BC7568" w:rsidP="009C02D9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 xml:space="preserve">Систематика та філогенетичні зв’язки роду </w:t>
            </w:r>
            <w:r w:rsidRPr="0022728C">
              <w:rPr>
                <w:rFonts w:ascii="Times New Roman" w:hAnsi="Times New Roman"/>
                <w:i/>
                <w:iCs/>
              </w:rPr>
              <w:t>Ulmus</w:t>
            </w:r>
            <w:r w:rsidRPr="0022728C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  <w:r w:rsidRPr="0022728C">
              <w:rPr>
                <w:rFonts w:ascii="Times New Roman" w:hAnsi="Times New Roman"/>
              </w:rPr>
              <w:t>L</w:t>
            </w:r>
            <w:r w:rsidRPr="0022728C">
              <w:rPr>
                <w:rFonts w:ascii="Times New Roman" w:hAnsi="Times New Roman"/>
                <w:lang w:val="uk-UA"/>
              </w:rPr>
              <w:t>. // Наук. вісник НЛТУ України. Львів. 2019. т. 29 № 5. С. 51–55.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0,3</w:t>
            </w:r>
          </w:p>
        </w:tc>
      </w:tr>
      <w:tr w:rsidR="00BC7568" w:rsidRPr="0022728C" w:rsidTr="0042420E">
        <w:trPr>
          <w:trHeight w:val="666"/>
        </w:trPr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1" w:type="dxa"/>
          </w:tcPr>
          <w:p w:rsidR="00BC7568" w:rsidRPr="0022728C" w:rsidRDefault="00BC7568" w:rsidP="008E0860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Осіпов М. Ю., Величко Ю. А., Масловата С. А., Кульбіцький В. Л.</w:t>
            </w:r>
          </w:p>
        </w:tc>
        <w:tc>
          <w:tcPr>
            <w:tcW w:w="3984" w:type="dxa"/>
          </w:tcPr>
          <w:p w:rsidR="00BC7568" w:rsidRPr="0022728C" w:rsidRDefault="00BC7568" w:rsidP="009C02D9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Проект реконструкції шахтарського бульвару // Наук. вісник НЛТУ України. Львів. 2019. т. 29 № 6. С. 49–53.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0,3</w:t>
            </w:r>
          </w:p>
        </w:tc>
      </w:tr>
    </w:tbl>
    <w:p w:rsidR="00BC7568" w:rsidRDefault="00BC7568" w:rsidP="00C20E1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568" w:rsidRDefault="00BC7568" w:rsidP="00C20E1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>Список наук</w:t>
      </w:r>
      <w:r>
        <w:rPr>
          <w:rFonts w:ascii="Times New Roman" w:hAnsi="Times New Roman"/>
          <w:b/>
          <w:sz w:val="28"/>
          <w:szCs w:val="28"/>
          <w:lang w:val="uk-UA"/>
        </w:rPr>
        <w:t>ових праць, опублікованих у 2019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 xml:space="preserve"> році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фахових виданнях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2681"/>
        <w:gridCol w:w="3984"/>
        <w:gridCol w:w="2519"/>
      </w:tblGrid>
      <w:tr w:rsidR="00BC7568" w:rsidRPr="0022728C" w:rsidTr="0042420E"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728C">
              <w:rPr>
                <w:rFonts w:ascii="Times New Roman" w:hAnsi="Times New Roman"/>
                <w:b/>
                <w:lang w:val="uk-UA"/>
              </w:rPr>
              <w:t>№ п/п</w:t>
            </w:r>
          </w:p>
        </w:tc>
        <w:tc>
          <w:tcPr>
            <w:tcW w:w="2681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728C">
              <w:rPr>
                <w:rFonts w:ascii="Times New Roman" w:hAnsi="Times New Roman"/>
                <w:b/>
                <w:lang w:val="uk-UA"/>
              </w:rPr>
              <w:t>Автори</w:t>
            </w:r>
          </w:p>
        </w:tc>
        <w:tc>
          <w:tcPr>
            <w:tcW w:w="3984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728C">
              <w:rPr>
                <w:rFonts w:ascii="Times New Roman" w:hAnsi="Times New Roman"/>
                <w:b/>
                <w:lang w:val="uk-UA"/>
              </w:rPr>
              <w:t>Бібліографічний опис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728C">
              <w:rPr>
                <w:rFonts w:ascii="Times New Roman" w:hAnsi="Times New Roman"/>
                <w:b/>
                <w:lang w:val="uk-UA"/>
              </w:rPr>
              <w:t>Друковані аркуші</w:t>
            </w:r>
          </w:p>
        </w:tc>
      </w:tr>
      <w:tr w:rsidR="00BC7568" w:rsidRPr="0022728C" w:rsidTr="0042420E"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81" w:type="dxa"/>
          </w:tcPr>
          <w:p w:rsidR="00BC7568" w:rsidRPr="0022728C" w:rsidRDefault="00BC7568" w:rsidP="00A0245C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sz w:val="24"/>
                <w:szCs w:val="24"/>
              </w:rPr>
              <w:t xml:space="preserve">Шлапак В. П. </w:t>
            </w:r>
          </w:p>
        </w:tc>
        <w:tc>
          <w:tcPr>
            <w:tcW w:w="3984" w:type="dxa"/>
          </w:tcPr>
          <w:p w:rsidR="00BC7568" w:rsidRPr="007609B7" w:rsidRDefault="00BC7568" w:rsidP="0042420E">
            <w:pPr>
              <w:pStyle w:val="ListParagraph"/>
              <w:widowControl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B7">
              <w:rPr>
                <w:rFonts w:ascii="Times New Roman" w:hAnsi="Times New Roman"/>
                <w:sz w:val="24"/>
                <w:szCs w:val="24"/>
              </w:rPr>
              <w:t>Діброви Білогрудівського лісу / В. П. Шлапак // Вісник Уманського національного університету садівництва. – УНУС, 2018. –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9B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609B7">
              <w:rPr>
                <w:rFonts w:ascii="Times New Roman" w:hAnsi="Times New Roman"/>
                <w:sz w:val="24"/>
                <w:szCs w:val="24"/>
              </w:rPr>
              <w:noBreakHyphen/>
              <w:t xml:space="preserve"> С. 87</w:t>
            </w:r>
            <w:r w:rsidRPr="007609B7">
              <w:rPr>
                <w:rFonts w:ascii="Times New Roman" w:hAnsi="Times New Roman"/>
                <w:sz w:val="24"/>
                <w:szCs w:val="24"/>
              </w:rPr>
              <w:noBreakHyphen/>
              <w:t>95</w:t>
            </w:r>
          </w:p>
        </w:tc>
        <w:tc>
          <w:tcPr>
            <w:tcW w:w="2519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0,4</w:t>
            </w:r>
          </w:p>
        </w:tc>
      </w:tr>
      <w:tr w:rsidR="00BC7568" w:rsidRPr="0022728C" w:rsidTr="0042420E">
        <w:tc>
          <w:tcPr>
            <w:tcW w:w="953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22728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81" w:type="dxa"/>
          </w:tcPr>
          <w:p w:rsidR="00BC7568" w:rsidRPr="0022728C" w:rsidRDefault="00BC7568" w:rsidP="00A0245C">
            <w:pPr>
              <w:jc w:val="center"/>
              <w:rPr>
                <w:rFonts w:ascii="Times New Roman" w:hAnsi="Times New Roman"/>
                <w:lang w:val="uk-UA"/>
              </w:rPr>
            </w:pPr>
            <w:r w:rsidRPr="00A41E67">
              <w:rPr>
                <w:rFonts w:ascii="Times New Roman" w:hAnsi="Times New Roman"/>
                <w:lang w:val="uk-UA"/>
              </w:rPr>
              <w:t>В.В. Поліщук,  М.В. Шемякін, В.П. Шпак, І.В. Козаченко</w:t>
            </w:r>
          </w:p>
        </w:tc>
        <w:tc>
          <w:tcPr>
            <w:tcW w:w="3984" w:type="dxa"/>
          </w:tcPr>
          <w:p w:rsidR="00BC7568" w:rsidRPr="0022728C" w:rsidRDefault="00BC7568" w:rsidP="00A64500">
            <w:pPr>
              <w:suppressAutoHyphens/>
              <w:autoSpaceDE w:val="0"/>
              <w:spacing w:after="60"/>
              <w:ind w:left="19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67">
              <w:rPr>
                <w:rFonts w:ascii="Times New Roman" w:hAnsi="Times New Roman"/>
                <w:lang w:val="uk-UA"/>
              </w:rPr>
              <w:t xml:space="preserve">Досвід застосування ІТ-технологій в лісовій таксації на прикладі ДП «Золотоніське лісове господарство» // Вісник Уманського національного університету садівництва. – УНУС, 2018. – №1. </w:t>
            </w:r>
            <w:r w:rsidRPr="00A41E67">
              <w:rPr>
                <w:rFonts w:ascii="Times New Roman" w:hAnsi="Times New Roman"/>
                <w:lang w:val="uk-UA"/>
              </w:rPr>
              <w:noBreakHyphen/>
              <w:t xml:space="preserve"> С. 104</w:t>
            </w:r>
            <w:r w:rsidRPr="00A41E67">
              <w:rPr>
                <w:rFonts w:ascii="Times New Roman" w:hAnsi="Times New Roman"/>
                <w:lang w:val="uk-UA"/>
              </w:rPr>
              <w:noBreakHyphen/>
              <w:t>110</w:t>
            </w:r>
            <w:r w:rsidRPr="00A41E67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</w:tc>
        <w:tc>
          <w:tcPr>
            <w:tcW w:w="2519" w:type="dxa"/>
          </w:tcPr>
          <w:p w:rsidR="00BC7568" w:rsidRPr="0022728C" w:rsidRDefault="00BC7568" w:rsidP="00A0245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2728C">
              <w:rPr>
                <w:rFonts w:ascii="Times New Roman" w:hAnsi="Times New Roman"/>
              </w:rPr>
              <w:t>0</w:t>
            </w:r>
            <w:r w:rsidRPr="0022728C">
              <w:rPr>
                <w:rFonts w:ascii="Times New Roman" w:hAnsi="Times New Roman"/>
                <w:lang w:val="uk-UA"/>
              </w:rPr>
              <w:t>,</w:t>
            </w:r>
            <w:r w:rsidRPr="0022728C">
              <w:rPr>
                <w:rFonts w:ascii="Times New Roman" w:hAnsi="Times New Roman"/>
              </w:rPr>
              <w:t>3</w:t>
            </w:r>
          </w:p>
        </w:tc>
      </w:tr>
    </w:tbl>
    <w:p w:rsidR="00BC7568" w:rsidRPr="00C20E11" w:rsidRDefault="00BC7568" w:rsidP="00C20E1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7568" w:rsidRPr="003B2EE3" w:rsidRDefault="00BC7568" w:rsidP="0042420E">
      <w:pPr>
        <w:suppressAutoHyphens/>
        <w:autoSpaceDE w:val="0"/>
        <w:spacing w:after="60" w:line="240" w:lineRule="auto"/>
        <w:ind w:left="567"/>
        <w:contextualSpacing/>
        <w:jc w:val="both"/>
        <w:rPr>
          <w:sz w:val="28"/>
          <w:szCs w:val="28"/>
        </w:rPr>
      </w:pPr>
    </w:p>
    <w:p w:rsidR="00BC7568" w:rsidRPr="003B2EE3" w:rsidRDefault="00BC7568" w:rsidP="007609B7">
      <w:pPr>
        <w:suppressAutoHyphens/>
        <w:autoSpaceDE w:val="0"/>
        <w:spacing w:after="60" w:line="240" w:lineRule="auto"/>
        <w:ind w:left="567"/>
        <w:contextualSpacing/>
        <w:jc w:val="both"/>
        <w:rPr>
          <w:sz w:val="28"/>
          <w:szCs w:val="28"/>
        </w:rPr>
      </w:pPr>
    </w:p>
    <w:p w:rsidR="00BC7568" w:rsidRDefault="00BC7568" w:rsidP="00C20E11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7568" w:rsidRDefault="00BC7568" w:rsidP="00C20E11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7568" w:rsidRDefault="00BC7568" w:rsidP="00C20E11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7568" w:rsidRDefault="00BC7568" w:rsidP="00C20E11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7568" w:rsidRPr="008326E5" w:rsidRDefault="00BC7568" w:rsidP="00C20E11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26E5">
        <w:rPr>
          <w:rFonts w:ascii="Times New Roman" w:hAnsi="Times New Roman"/>
          <w:b/>
          <w:sz w:val="28"/>
          <w:szCs w:val="28"/>
          <w:lang w:val="uk-UA"/>
        </w:rPr>
        <w:t>Закордонні публікації кафедри лісового господ</w:t>
      </w:r>
      <w:r>
        <w:rPr>
          <w:rFonts w:ascii="Times New Roman" w:hAnsi="Times New Roman"/>
          <w:b/>
          <w:sz w:val="28"/>
          <w:szCs w:val="28"/>
          <w:lang w:val="uk-UA"/>
        </w:rPr>
        <w:t>арства за 2019</w:t>
      </w:r>
      <w:r w:rsidRPr="008326E5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BC7568" w:rsidRPr="00C20E11" w:rsidRDefault="00BC7568" w:rsidP="00C20E11">
      <w:pPr>
        <w:ind w:firstLine="708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1921"/>
        <w:gridCol w:w="6075"/>
        <w:gridCol w:w="1414"/>
      </w:tblGrid>
      <w:tr w:rsidR="00BC7568" w:rsidRPr="0022728C" w:rsidTr="008E445B">
        <w:trPr>
          <w:trHeight w:val="753"/>
        </w:trPr>
        <w:tc>
          <w:tcPr>
            <w:tcW w:w="727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1921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Наукова публікація</w:t>
            </w:r>
          </w:p>
        </w:tc>
        <w:tc>
          <w:tcPr>
            <w:tcW w:w="6075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Автори, бібліографічний опис</w:t>
            </w:r>
          </w:p>
        </w:tc>
        <w:tc>
          <w:tcPr>
            <w:tcW w:w="1414" w:type="dxa"/>
          </w:tcPr>
          <w:p w:rsidR="00BC7568" w:rsidRPr="0022728C" w:rsidRDefault="00BC7568" w:rsidP="00E44346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Друковані аркуші</w:t>
            </w:r>
          </w:p>
        </w:tc>
      </w:tr>
    </w:tbl>
    <w:p w:rsidR="00BC7568" w:rsidRPr="008326E5" w:rsidRDefault="00BC7568" w:rsidP="00C20E11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26E5">
        <w:rPr>
          <w:rFonts w:ascii="Times New Roman" w:hAnsi="Times New Roman"/>
          <w:b/>
          <w:sz w:val="28"/>
          <w:szCs w:val="28"/>
          <w:lang w:val="uk-UA"/>
        </w:rPr>
        <w:t>Інші наукові публікації кафедри лісового господарства за 2018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839"/>
        <w:gridCol w:w="2357"/>
        <w:gridCol w:w="5400"/>
        <w:gridCol w:w="1536"/>
      </w:tblGrid>
      <w:tr w:rsidR="00BC7568" w:rsidRPr="0022728C" w:rsidTr="008E445B">
        <w:trPr>
          <w:trHeight w:val="549"/>
        </w:trPr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Наукова публікація</w:t>
            </w:r>
          </w:p>
        </w:tc>
        <w:tc>
          <w:tcPr>
            <w:tcW w:w="5403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Автори, бібліографічний опис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Друковані аркуші</w:t>
            </w:r>
          </w:p>
        </w:tc>
      </w:tr>
      <w:tr w:rsidR="00BC7568" w:rsidRPr="0022728C" w:rsidTr="008E445B">
        <w:trPr>
          <w:trHeight w:val="549"/>
        </w:trPr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3" w:type="dxa"/>
          </w:tcPr>
          <w:p w:rsidR="00BC7568" w:rsidRPr="0022728C" w:rsidRDefault="00BC7568" w:rsidP="00483D29">
            <w:pPr>
              <w:numPr>
                <w:ilvl w:val="0"/>
                <w:numId w:val="14"/>
              </w:numPr>
              <w:suppressAutoHyphens/>
              <w:autoSpaceDE w:val="0"/>
              <w:spacing w:after="60" w:line="240" w:lineRule="auto"/>
              <w:ind w:left="172" w:hanging="567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C7568" w:rsidRPr="0022728C" w:rsidTr="008E445B">
        <w:trPr>
          <w:trHeight w:val="549"/>
        </w:trPr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483D29">
            <w:pPr>
              <w:suppressAutoHyphens/>
              <w:autoSpaceDE w:val="0"/>
              <w:spacing w:after="6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22728C">
              <w:rPr>
                <w:rFonts w:ascii="Times New Roman" w:hAnsi="Times New Roman"/>
                <w:lang w:val="uk-UA"/>
              </w:rPr>
              <w:t>Баюра О.М. Декоративність архітектоніки крони та стовбура ясена звичайного та його декоративних форм // Міжнар. наук.-практ. конф. (3</w:t>
            </w:r>
            <w:r w:rsidRPr="0022728C">
              <w:rPr>
                <w:rFonts w:ascii="Times New Roman" w:hAnsi="Times New Roman"/>
                <w:lang w:val="uk-UA"/>
              </w:rPr>
              <w:noBreakHyphen/>
              <w:t>4 жовтня 2019 року). Відп. ред. О.</w:t>
            </w:r>
            <w:r w:rsidRPr="0022728C">
              <w:rPr>
                <w:rFonts w:ascii="Times New Roman" w:hAnsi="Times New Roman"/>
              </w:rPr>
              <w:t> </w:t>
            </w:r>
            <w:r w:rsidRPr="0022728C">
              <w:rPr>
                <w:rFonts w:ascii="Times New Roman" w:hAnsi="Times New Roman"/>
                <w:lang w:val="uk-UA"/>
              </w:rPr>
              <w:t>О.</w:t>
            </w:r>
            <w:r w:rsidRPr="0022728C">
              <w:rPr>
                <w:rFonts w:ascii="Times New Roman" w:hAnsi="Times New Roman"/>
              </w:rPr>
              <w:t> </w:t>
            </w:r>
            <w:r w:rsidRPr="0022728C">
              <w:rPr>
                <w:rFonts w:ascii="Times New Roman" w:hAnsi="Times New Roman"/>
                <w:lang w:val="uk-UA"/>
              </w:rPr>
              <w:t>Непочатенко. Умань : ВПЦ «Візаві». 2019. – С. 120-122.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trHeight w:val="549"/>
        </w:trPr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9C02D9">
            <w:pPr>
              <w:ind w:firstLine="34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 xml:space="preserve">Макальондра О. М., Баюра О. М. </w:t>
            </w:r>
            <w:r w:rsidRPr="0022728C">
              <w:rPr>
                <w:rFonts w:ascii="Times New Roman" w:hAnsi="Times New Roman"/>
                <w:iCs/>
                <w:lang w:val="uk-UA"/>
              </w:rPr>
              <w:t xml:space="preserve">Системи та способи обробітку ґрунту під лісові культури </w:t>
            </w:r>
            <w:r w:rsidRPr="0022728C">
              <w:rPr>
                <w:rFonts w:ascii="Times New Roman" w:hAnsi="Times New Roman"/>
                <w:lang w:val="uk-UA"/>
              </w:rPr>
              <w:t xml:space="preserve">// Міжнар. наук.-практ. конф. </w:t>
            </w:r>
            <w:r w:rsidRPr="0022728C">
              <w:rPr>
                <w:rFonts w:ascii="Times New Roman" w:hAnsi="Times New Roman"/>
              </w:rPr>
              <w:t>(3</w:t>
            </w:r>
            <w:r w:rsidRPr="0022728C">
              <w:rPr>
                <w:rFonts w:ascii="Times New Roman" w:hAnsi="Times New Roman"/>
              </w:rPr>
              <w:noBreakHyphen/>
              <w:t>4 жовтня 2019 року). Відп. ред. О. О. Непочатенко. Умань : ВПЦ «Візаві». 2019.</w:t>
            </w:r>
            <w:r w:rsidRPr="0022728C">
              <w:rPr>
                <w:rFonts w:ascii="Times New Roman" w:hAnsi="Times New Roman"/>
                <w:lang w:val="uk-UA"/>
              </w:rPr>
              <w:t xml:space="preserve"> – С. 55-57.</w:t>
            </w:r>
          </w:p>
          <w:p w:rsidR="00BC7568" w:rsidRPr="00B21B86" w:rsidRDefault="00BC7568" w:rsidP="00483D29">
            <w:pPr>
              <w:suppressAutoHyphens/>
              <w:autoSpaceDE w:val="0"/>
              <w:spacing w:after="60" w:line="240" w:lineRule="auto"/>
              <w:ind w:left="176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trHeight w:val="549"/>
        </w:trPr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9C02D9" w:rsidRDefault="00BC7568" w:rsidP="00483D29">
            <w:pPr>
              <w:suppressAutoHyphens/>
              <w:autoSpaceDE w:val="0"/>
              <w:spacing w:after="60" w:line="240" w:lineRule="auto"/>
              <w:ind w:left="204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28C">
              <w:rPr>
                <w:rFonts w:ascii="Times New Roman" w:hAnsi="Times New Roman"/>
                <w:lang w:val="uk-UA"/>
              </w:rPr>
              <w:t xml:space="preserve">Островий М. В., Баюра О. М.  </w:t>
            </w:r>
            <w:r w:rsidRPr="0022728C">
              <w:rPr>
                <w:rFonts w:ascii="Times New Roman" w:hAnsi="Times New Roman"/>
                <w:bCs/>
              </w:rPr>
              <w:t>Сучасна технологія поновлення культур дуба</w:t>
            </w:r>
            <w:r w:rsidRPr="0022728C">
              <w:rPr>
                <w:rFonts w:ascii="Times New Roman" w:hAnsi="Times New Roman"/>
                <w:bCs/>
                <w:lang w:val="uk-UA"/>
              </w:rPr>
              <w:t xml:space="preserve"> // </w:t>
            </w:r>
            <w:r w:rsidRPr="0022728C">
              <w:rPr>
                <w:rFonts w:ascii="Times New Roman" w:hAnsi="Times New Roman"/>
              </w:rPr>
              <w:t>Міжнар. наук.-практ. конф. (3</w:t>
            </w:r>
            <w:r w:rsidRPr="0022728C">
              <w:rPr>
                <w:rFonts w:ascii="Times New Roman" w:hAnsi="Times New Roman"/>
              </w:rPr>
              <w:noBreakHyphen/>
              <w:t>4 жовтня 2019 року). Відп. ред. О. О. Непочатенко. Умань : ВПЦ «Візаві». 2019.</w:t>
            </w:r>
            <w:r w:rsidRPr="0022728C">
              <w:rPr>
                <w:rFonts w:ascii="Times New Roman" w:hAnsi="Times New Roman"/>
                <w:lang w:val="uk-UA"/>
              </w:rPr>
              <w:t xml:space="preserve"> – С. 71-73.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trHeight w:val="2255"/>
        </w:trPr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9C02D9" w:rsidRDefault="00BC7568" w:rsidP="00483D29">
            <w:pPr>
              <w:suppressAutoHyphens/>
              <w:autoSpaceDE w:val="0"/>
              <w:spacing w:after="60" w:line="240" w:lineRule="auto"/>
              <w:ind w:left="204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28C">
              <w:rPr>
                <w:rFonts w:ascii="Times New Roman" w:hAnsi="Times New Roman"/>
                <w:lang w:val="uk-UA"/>
              </w:rPr>
              <w:t>Штрик В. В., Баюра О. М. Порівняння природного поновлення дуба звичайного під наметом насаджень та на зрубах в Грушківському лісництві ДП «Кам’янське лісове господарство» // Міжнар. наук.-практ. конф. (3</w:t>
            </w:r>
            <w:r w:rsidRPr="0022728C">
              <w:rPr>
                <w:rFonts w:ascii="Times New Roman" w:hAnsi="Times New Roman"/>
                <w:lang w:val="uk-UA"/>
              </w:rPr>
              <w:noBreakHyphen/>
              <w:t>4 жовтня 2019 року). Відп. ред. О.</w:t>
            </w:r>
            <w:r w:rsidRPr="0022728C">
              <w:rPr>
                <w:rFonts w:ascii="Times New Roman" w:hAnsi="Times New Roman"/>
              </w:rPr>
              <w:t> </w:t>
            </w:r>
            <w:r w:rsidRPr="0022728C">
              <w:rPr>
                <w:rFonts w:ascii="Times New Roman" w:hAnsi="Times New Roman"/>
                <w:lang w:val="uk-UA"/>
              </w:rPr>
              <w:t>О.</w:t>
            </w:r>
            <w:r w:rsidRPr="0022728C">
              <w:rPr>
                <w:rFonts w:ascii="Times New Roman" w:hAnsi="Times New Roman"/>
              </w:rPr>
              <w:t> </w:t>
            </w:r>
            <w:r w:rsidRPr="0022728C">
              <w:rPr>
                <w:rFonts w:ascii="Times New Roman" w:hAnsi="Times New Roman"/>
                <w:lang w:val="uk-UA"/>
              </w:rPr>
              <w:t>Непочатенко. Умань : ВПЦ «Візаві». 2019. – С. 96-98.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trHeight w:val="549"/>
        </w:trPr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9C02D9">
            <w:pPr>
              <w:ind w:firstLine="34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 xml:space="preserve">Сіренко Б. В., Баюра О. М. регуляторами росту на ступінь укорінення, зростання і розвитку фундука // Міжнар. наук.-практ. конф. </w:t>
            </w:r>
            <w:r w:rsidRPr="0022728C">
              <w:rPr>
                <w:rFonts w:ascii="Times New Roman" w:hAnsi="Times New Roman"/>
              </w:rPr>
              <w:t>(3</w:t>
            </w:r>
            <w:r w:rsidRPr="0022728C">
              <w:rPr>
                <w:rFonts w:ascii="Times New Roman" w:hAnsi="Times New Roman"/>
              </w:rPr>
              <w:noBreakHyphen/>
              <w:t>4 жовтня 2019 року). Відп. ред. О. О. Непочатенко. Умань : ВПЦ «Візаві». 2019.</w:t>
            </w:r>
            <w:r w:rsidRPr="0022728C">
              <w:rPr>
                <w:rFonts w:ascii="Times New Roman" w:hAnsi="Times New Roman"/>
                <w:lang w:val="uk-UA"/>
              </w:rPr>
              <w:t xml:space="preserve"> – С. 166-168.</w:t>
            </w:r>
          </w:p>
          <w:p w:rsidR="00BC7568" w:rsidRPr="009C02D9" w:rsidRDefault="00BC7568" w:rsidP="00483D29">
            <w:pPr>
              <w:suppressAutoHyphens/>
              <w:autoSpaceDE w:val="0"/>
              <w:spacing w:after="60" w:line="240" w:lineRule="auto"/>
              <w:ind w:left="204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trHeight w:val="549"/>
        </w:trPr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7609B7" w:rsidRDefault="00BC7568" w:rsidP="009C02D9">
            <w:pPr>
              <w:suppressAutoHyphens/>
              <w:autoSpaceDE w:val="0"/>
              <w:spacing w:after="60" w:line="240" w:lineRule="auto"/>
              <w:ind w:left="63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28C">
              <w:rPr>
                <w:rFonts w:ascii="Times New Roman" w:hAnsi="Times New Roman"/>
                <w:sz w:val="24"/>
                <w:szCs w:val="24"/>
                <w:lang w:val="uk-UA"/>
              </w:rPr>
              <w:t>Вегера</w:t>
            </w:r>
            <w:r w:rsidRPr="0022728C">
              <w:rPr>
                <w:rFonts w:ascii="Times New Roman" w:hAnsi="Times New Roman"/>
                <w:sz w:val="24"/>
                <w:szCs w:val="24"/>
              </w:rPr>
              <w:t> </w:t>
            </w:r>
            <w:r w:rsidRPr="0022728C">
              <w:rPr>
                <w:rFonts w:ascii="Times New Roman" w:hAnsi="Times New Roman"/>
                <w:sz w:val="24"/>
                <w:szCs w:val="24"/>
                <w:lang w:val="uk-UA"/>
              </w:rPr>
              <w:t>Л.</w:t>
            </w:r>
            <w:r w:rsidRPr="0022728C">
              <w:rPr>
                <w:rFonts w:ascii="Times New Roman" w:hAnsi="Times New Roman"/>
                <w:sz w:val="24"/>
                <w:szCs w:val="24"/>
              </w:rPr>
              <w:t> </w:t>
            </w:r>
            <w:r w:rsidRPr="0022728C">
              <w:rPr>
                <w:rFonts w:ascii="Times New Roman" w:hAnsi="Times New Roman"/>
                <w:sz w:val="24"/>
                <w:szCs w:val="24"/>
                <w:lang w:val="uk-UA"/>
              </w:rPr>
              <w:t>В. Шкідники робінієвих насаджень (</w:t>
            </w:r>
            <w:r w:rsidRPr="002272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Robinia</w:t>
            </w:r>
            <w:r w:rsidRPr="0022728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272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pseudoacacia</w:t>
            </w:r>
            <w:r w:rsidRPr="0022728C">
              <w:rPr>
                <w:rFonts w:ascii="Times New Roman" w:hAnsi="Times New Roman"/>
                <w:sz w:val="24"/>
                <w:szCs w:val="24"/>
                <w:lang w:val="en-US"/>
              </w:rPr>
              <w:t> L</w:t>
            </w:r>
            <w:r w:rsidRPr="0022728C">
              <w:rPr>
                <w:rFonts w:ascii="Times New Roman" w:hAnsi="Times New Roman"/>
                <w:sz w:val="24"/>
                <w:szCs w:val="24"/>
                <w:lang w:val="uk-UA"/>
              </w:rPr>
              <w:t>.) в умовах Правобережного Лісостепу України / Л.</w:t>
            </w:r>
            <w:r w:rsidRPr="0022728C">
              <w:rPr>
                <w:rFonts w:ascii="Times New Roman" w:hAnsi="Times New Roman"/>
                <w:sz w:val="24"/>
                <w:szCs w:val="24"/>
              </w:rPr>
              <w:t> </w:t>
            </w:r>
            <w:r w:rsidRPr="0022728C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Pr="0022728C">
              <w:rPr>
                <w:rFonts w:ascii="Times New Roman" w:hAnsi="Times New Roman"/>
                <w:sz w:val="24"/>
                <w:szCs w:val="24"/>
              </w:rPr>
              <w:t> </w:t>
            </w:r>
            <w:r w:rsidRPr="0022728C">
              <w:rPr>
                <w:rFonts w:ascii="Times New Roman" w:hAnsi="Times New Roman"/>
                <w:sz w:val="24"/>
                <w:szCs w:val="24"/>
                <w:lang w:val="uk-UA"/>
              </w:rPr>
              <w:t>Вегера, В.</w:t>
            </w:r>
            <w:r w:rsidRPr="0022728C">
              <w:rPr>
                <w:rFonts w:ascii="Times New Roman" w:hAnsi="Times New Roman"/>
                <w:sz w:val="24"/>
                <w:szCs w:val="24"/>
              </w:rPr>
              <w:t> </w:t>
            </w:r>
            <w:r w:rsidRPr="0022728C">
              <w:rPr>
                <w:rFonts w:ascii="Times New Roman" w:hAnsi="Times New Roman"/>
                <w:sz w:val="24"/>
                <w:szCs w:val="24"/>
                <w:lang w:val="uk-UA"/>
              </w:rPr>
              <w:t>Д.</w:t>
            </w:r>
            <w:r w:rsidRPr="0022728C">
              <w:rPr>
                <w:rFonts w:ascii="Times New Roman" w:hAnsi="Times New Roman"/>
                <w:sz w:val="24"/>
                <w:szCs w:val="24"/>
              </w:rPr>
              <w:t> </w:t>
            </w:r>
            <w:r w:rsidRPr="00227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Мазуренко, </w:t>
            </w:r>
            <w:r w:rsidRPr="007609B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В.</w:t>
            </w:r>
            <w:r w:rsidRPr="007609B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7609B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П.</w:t>
            </w:r>
            <w:r w:rsidRPr="007609B7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7609B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Шлапак // Інтродукція рослин на Волино-Поділлі: наука, освіта, мистецтво формування ландшафту, виробництво : </w:t>
            </w:r>
            <w:r w:rsidRPr="002272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матер. </w:t>
            </w:r>
            <w:r w:rsidRPr="0022728C">
              <w:rPr>
                <w:rFonts w:ascii="Times New Roman" w:hAnsi="Times New Roman"/>
                <w:sz w:val="24"/>
                <w:szCs w:val="24"/>
              </w:rPr>
              <w:t>Міжн. наук.- практ. конф. (м. Тернопіль, 17–18 травня 2018 р.) / відп. ред. В. Черняк. – Тернопіль : Крок, 2018. – С. 188–189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0,2</w:t>
            </w:r>
          </w:p>
        </w:tc>
      </w:tr>
      <w:tr w:rsidR="00BC7568" w:rsidRPr="0022728C" w:rsidTr="008E445B">
        <w:tc>
          <w:tcPr>
            <w:tcW w:w="840" w:type="dxa"/>
            <w:gridSpan w:val="2"/>
          </w:tcPr>
          <w:p w:rsidR="00BC7568" w:rsidRPr="0022728C" w:rsidRDefault="00BC7568" w:rsidP="008E445B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71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9C02D9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Шеритюк Ю. Ю., Баюра О. М. Вплив термінів та норм посіву на ріст і розвиток сіянців дуба звичайного ф. пірамідальна / // Міжнар. наук.-практ. конф. (3</w:t>
            </w:r>
            <w:r w:rsidRPr="0022728C">
              <w:rPr>
                <w:rFonts w:ascii="Times New Roman" w:hAnsi="Times New Roman"/>
                <w:lang w:val="uk-UA"/>
              </w:rPr>
              <w:noBreakHyphen/>
              <w:t>4 жовтня 2019 року). Відп. ред. О.</w:t>
            </w:r>
            <w:r w:rsidRPr="0022728C">
              <w:rPr>
                <w:rFonts w:ascii="Times New Roman" w:hAnsi="Times New Roman"/>
              </w:rPr>
              <w:t> </w:t>
            </w:r>
            <w:r w:rsidRPr="0022728C">
              <w:rPr>
                <w:rFonts w:ascii="Times New Roman" w:hAnsi="Times New Roman"/>
                <w:lang w:val="uk-UA"/>
              </w:rPr>
              <w:t>О.</w:t>
            </w:r>
            <w:r w:rsidRPr="0022728C">
              <w:rPr>
                <w:rFonts w:ascii="Times New Roman" w:hAnsi="Times New Roman"/>
              </w:rPr>
              <w:t> </w:t>
            </w:r>
            <w:r w:rsidRPr="0022728C">
              <w:rPr>
                <w:rFonts w:ascii="Times New Roman" w:hAnsi="Times New Roman"/>
                <w:lang w:val="uk-UA"/>
              </w:rPr>
              <w:t>Непочатенко. Умань : ВПЦ «Візаві». 2019. – С. 168-170.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trHeight w:val="1822"/>
        </w:trPr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CF79A5">
            <w:pPr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9C02D9">
              <w:rPr>
                <w:rFonts w:ascii="Times New Roman" w:hAnsi="Times New Roman"/>
                <w:bCs/>
                <w:lang w:val="uk-UA" w:eastAsia="en-US"/>
              </w:rPr>
              <w:t>Адаменко С. А.</w:t>
            </w:r>
            <w:r w:rsidRPr="009C02D9">
              <w:rPr>
                <w:rFonts w:ascii="Times New Roman" w:hAnsi="Times New Roman"/>
                <w:lang w:val="uk-UA" w:eastAsia="en-US"/>
              </w:rPr>
              <w:t xml:space="preserve">, </w:t>
            </w:r>
            <w:r w:rsidRPr="009C02D9">
              <w:rPr>
                <w:rFonts w:ascii="Times New Roman" w:hAnsi="Times New Roman"/>
                <w:bCs/>
                <w:lang w:val="uk-UA" w:eastAsia="en-US"/>
              </w:rPr>
              <w:t>Шлапак В. П.</w:t>
            </w:r>
            <w:r w:rsidRPr="009C02D9">
              <w:rPr>
                <w:rFonts w:ascii="Times New Roman" w:hAnsi="Times New Roman"/>
                <w:b/>
                <w:bCs/>
                <w:lang w:val="uk-UA" w:eastAsia="en-US"/>
              </w:rPr>
              <w:t xml:space="preserve"> </w:t>
            </w:r>
            <w:r w:rsidRPr="009C02D9">
              <w:rPr>
                <w:rFonts w:ascii="Times New Roman" w:hAnsi="Times New Roman"/>
                <w:lang w:val="uk-UA" w:eastAsia="en-US"/>
              </w:rPr>
              <w:t xml:space="preserve">Схожість насіння </w:t>
            </w:r>
            <w:r w:rsidRPr="009C02D9">
              <w:rPr>
                <w:rFonts w:ascii="Times New Roman" w:hAnsi="Times New Roman"/>
                <w:i/>
                <w:iCs/>
                <w:lang w:val="en-US" w:eastAsia="en-US"/>
              </w:rPr>
              <w:t>Pinus</w:t>
            </w:r>
            <w:r w:rsidRPr="009C02D9">
              <w:rPr>
                <w:rFonts w:ascii="Times New Roman" w:hAnsi="Times New Roman"/>
                <w:i/>
                <w:iCs/>
                <w:lang w:val="uk-UA" w:eastAsia="en-US"/>
              </w:rPr>
              <w:t xml:space="preserve"> </w:t>
            </w:r>
            <w:r w:rsidRPr="009C02D9">
              <w:rPr>
                <w:rFonts w:ascii="Times New Roman" w:hAnsi="Times New Roman"/>
                <w:i/>
                <w:iCs/>
                <w:lang w:val="en-US" w:eastAsia="en-US"/>
              </w:rPr>
              <w:t>nigra</w:t>
            </w:r>
            <w:r w:rsidRPr="009C02D9">
              <w:rPr>
                <w:rFonts w:ascii="Times New Roman" w:hAnsi="Times New Roman"/>
                <w:i/>
                <w:iCs/>
                <w:lang w:val="uk-UA" w:eastAsia="en-US"/>
              </w:rPr>
              <w:t xml:space="preserve"> </w:t>
            </w:r>
            <w:r w:rsidRPr="009C02D9">
              <w:rPr>
                <w:rFonts w:ascii="Times New Roman" w:hAnsi="Times New Roman"/>
                <w:lang w:val="en-US" w:eastAsia="en-US"/>
              </w:rPr>
              <w:t>Arn</w:t>
            </w:r>
            <w:r w:rsidRPr="009C02D9">
              <w:rPr>
                <w:rFonts w:ascii="Times New Roman" w:hAnsi="Times New Roman"/>
                <w:lang w:val="uk-UA" w:eastAsia="en-US"/>
              </w:rPr>
              <w:t xml:space="preserve">. залежно від глибини та строків його висіву. </w:t>
            </w:r>
            <w:r w:rsidRPr="009C02D9">
              <w:rPr>
                <w:rFonts w:ascii="Times New Roman" w:hAnsi="Times New Roman"/>
                <w:bCs/>
                <w:i/>
                <w:lang w:val="uk-UA" w:eastAsia="en-US"/>
              </w:rPr>
              <w:t>Відтворення лісів та лісова меліорація в Україні: витоки, сучасний стан, виклики сьогодення та перспективи в умовах антропоцену:</w:t>
            </w:r>
            <w:r w:rsidRPr="009C02D9">
              <w:rPr>
                <w:rFonts w:ascii="Times New Roman" w:hAnsi="Times New Roman"/>
                <w:b/>
                <w:bCs/>
                <w:lang w:val="uk-UA" w:eastAsia="en-US"/>
              </w:rPr>
              <w:t xml:space="preserve"> м</w:t>
            </w:r>
            <w:r w:rsidRPr="009C02D9">
              <w:rPr>
                <w:rFonts w:ascii="Times New Roman" w:hAnsi="Times New Roman"/>
                <w:lang w:val="uk-UA" w:eastAsia="en-US"/>
              </w:rPr>
              <w:t xml:space="preserve">атеріали міжнародної науково-практичної конференції, присвяченої 100-річчю кафедри відтворення лісів та лісових меліорацій (м. Київ, 6-8 листопада 2019 р.). </w:t>
            </w:r>
            <w:r w:rsidRPr="009C02D9">
              <w:rPr>
                <w:rFonts w:ascii="Times New Roman" w:hAnsi="Times New Roman"/>
                <w:lang w:eastAsia="en-US"/>
              </w:rPr>
              <w:t>Київ</w:t>
            </w:r>
            <w:r w:rsidRPr="009C02D9">
              <w:rPr>
                <w:rFonts w:ascii="Times New Roman" w:hAnsi="Times New Roman"/>
                <w:lang w:val="en-US" w:eastAsia="en-US"/>
              </w:rPr>
              <w:t>, 2019. 200</w:t>
            </w:r>
            <w:r w:rsidRPr="009C02D9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9C02D9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9C02D9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0,2</w:t>
            </w:r>
          </w:p>
        </w:tc>
      </w:tr>
      <w:tr w:rsidR="00BC7568" w:rsidRPr="0022728C" w:rsidTr="008E445B">
        <w:trPr>
          <w:trHeight w:val="1709"/>
        </w:trPr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CF79A5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 xml:space="preserve">Коваль С.А. Розвиток і напрямки селекції дуба звичайного в Правобережному Лісостепу України // Сучасний рух науки: тези доп. </w:t>
            </w:r>
            <w:r w:rsidRPr="0022728C">
              <w:rPr>
                <w:rFonts w:ascii="Times New Roman" w:hAnsi="Times New Roman"/>
              </w:rPr>
              <w:t>VII</w:t>
            </w:r>
            <w:r w:rsidRPr="0022728C">
              <w:rPr>
                <w:rFonts w:ascii="Times New Roman" w:hAnsi="Times New Roman"/>
                <w:lang w:val="uk-UA"/>
              </w:rPr>
              <w:t xml:space="preserve"> міжнародної науково-практичної інтернет-конференції, 6-7 червня 2019 р. – Дніпро, 2019. – С. 764–767.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0,4</w:t>
            </w:r>
          </w:p>
        </w:tc>
      </w:tr>
      <w:tr w:rsidR="00BC7568" w:rsidRPr="0022728C" w:rsidTr="008E445B"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CF79A5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Шлапак В.П., Шпак Н.П., Коваль С.А. Розмноження та вирощування садивного матеріалу береки лікарської (</w:t>
            </w:r>
            <w:r w:rsidRPr="0022728C">
              <w:rPr>
                <w:rFonts w:ascii="Times New Roman" w:hAnsi="Times New Roman"/>
              </w:rPr>
              <w:t>Sorbus</w:t>
            </w:r>
            <w:r w:rsidRPr="0022728C">
              <w:rPr>
                <w:rFonts w:ascii="Times New Roman" w:hAnsi="Times New Roman"/>
                <w:lang w:val="uk-UA"/>
              </w:rPr>
              <w:t xml:space="preserve"> </w:t>
            </w:r>
            <w:r w:rsidRPr="0022728C">
              <w:rPr>
                <w:rFonts w:ascii="Times New Roman" w:hAnsi="Times New Roman"/>
              </w:rPr>
              <w:t>torminalis</w:t>
            </w:r>
            <w:r w:rsidRPr="0022728C">
              <w:rPr>
                <w:rFonts w:ascii="Times New Roman" w:hAnsi="Times New Roman"/>
                <w:lang w:val="uk-UA"/>
              </w:rPr>
              <w:t xml:space="preserve"> (</w:t>
            </w:r>
            <w:r w:rsidRPr="0022728C">
              <w:rPr>
                <w:rFonts w:ascii="Times New Roman" w:hAnsi="Times New Roman"/>
              </w:rPr>
              <w:t>L</w:t>
            </w:r>
            <w:r w:rsidRPr="0022728C">
              <w:rPr>
                <w:rFonts w:ascii="Times New Roman" w:hAnsi="Times New Roman"/>
                <w:lang w:val="uk-UA"/>
              </w:rPr>
              <w:t xml:space="preserve">.) </w:t>
            </w:r>
            <w:r w:rsidRPr="0022728C">
              <w:rPr>
                <w:rFonts w:ascii="Times New Roman" w:hAnsi="Times New Roman"/>
              </w:rPr>
              <w:t>Crantz</w:t>
            </w:r>
            <w:r w:rsidRPr="0022728C">
              <w:rPr>
                <w:rFonts w:ascii="Times New Roman" w:hAnsi="Times New Roman"/>
                <w:lang w:val="uk-UA"/>
              </w:rPr>
              <w:t>) // Відтворення лісів та лісова меліорація в Україні: витоки, сучасний стан, виклики сьогодення та перспективи в умовах антропоцену: матеріали міжнародної науково-практичної конференції, присвяченої 100-річчю кафедри відтворення лісів та лісових меліорацій (м. Київ, 6-8 листопада 2019 р.). Київ: Видавництво Ліра-К, 2019. с. 28-29.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CF79A5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Артеменко Є. М., Коваль С. А. Укорінення стеблових живців ялівцю козацького в ННВВ Уманського НУС // Перспективи розвитку лісового та садово-паркового господарства: матер. Міжнародної науково-практичної конференції (3-4 жовтня 2019 р.) / відп. ред. О.О. Непочатенко — Умань: Видавець «Сочінський М.М.», 2019. Ч. 2.— С. 100-102.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D15FA4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Боровик Т.В., Коваль С.А. Створення насаджень сосни звичайної у ДП «Звенигородське лісове господарство» // Перспективи розвитку лісового та садово-паркового господарства: матер. Міжнародної науково-практичної конференції (3-4 жовтня 2019 р.) / відп. ред. О.О. Непочатенко — Умань: Видавець «Сочінський М.М.»,</w:t>
            </w:r>
            <w:r w:rsidRPr="0022728C">
              <w:rPr>
                <w:lang w:val="uk-UA"/>
              </w:rPr>
              <w:t xml:space="preserve"> 2019. Ч. 2.— С. 104-106.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D15FA4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Войченко В. І., Коваль С. А. Створення лісових культур дуба звичайного в Голованівському лісництві ДП «Голованівське лісове господарство» // Перспективи розвитку лісового та садово-паркового господарства: матер. Міжнародної науково-практичної конференції (3-4 жовтня 2019 р.) / відп. ред. О.О. Непочатенко — Умань: Видавець «Сочінський М.М.», 2019. Ч. 2.— С. 108-110.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E44346">
            <w:pPr>
              <w:ind w:left="34" w:right="-79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8C">
              <w:rPr>
                <w:rFonts w:ascii="Times New Roman" w:hAnsi="Times New Roman"/>
                <w:lang w:val="uk-UA"/>
              </w:rPr>
              <w:t>Гелетюк В.А., Коваль С. А. Проект створення лісових культур у ДП «Черкаське лісове господарство» // Перспективи розвитку лісового та садово-паркового господарства: матер. Міжнародної науково-практичної конференції (3-4 жовтня 2019 р.) / відп. ред. О.О. Непочатенко — Умань: Видавець «Сочінський М.М.», 2019. Ч. 2.— С. 110-112.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CF79A5" w:rsidRDefault="00BC7568" w:rsidP="0042420E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A5">
              <w:rPr>
                <w:rFonts w:ascii="Times New Roman" w:hAnsi="Times New Roman"/>
              </w:rPr>
              <w:t>Грамушняк О.С., Коваль С. А. Особливості штучного лісовідновлення в НПП «Кармелюкове Поділля» // Перспективи розвитку лісового та садово-паркового господарства: матер. Міжнародної науково-практичної конференції (3-4 жовтня 2019 р.) / відп. ред. О.О. Непочатенко — Умань: Видавець «Сочінський М.М.», 2019.</w:t>
            </w:r>
            <w:r w:rsidRPr="00CF79A5">
              <w:rPr>
                <w:rFonts w:ascii="Times New Roman" w:hAnsi="Times New Roman"/>
                <w:sz w:val="28"/>
                <w:szCs w:val="28"/>
              </w:rPr>
              <w:t xml:space="preserve"> Ч. 2.— С. 112-114.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0,4</w:t>
            </w:r>
          </w:p>
        </w:tc>
      </w:tr>
      <w:tr w:rsidR="00BC7568" w:rsidRPr="0022728C" w:rsidTr="008E445B"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C828F5">
            <w:pPr>
              <w:widowControl w:val="0"/>
              <w:tabs>
                <w:tab w:val="left" w:pos="353"/>
                <w:tab w:val="left" w:pos="1260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28C">
              <w:rPr>
                <w:rFonts w:ascii="Times New Roman" w:hAnsi="Times New Roman"/>
                <w:lang w:val="uk-UA"/>
              </w:rPr>
              <w:t>Скоровський В.В., Коваль С. А. Проект створення часткових лісових культр дуба звичайного в Соболівському лісництві ДП «Гайсинське лісове господарство» // Перспективи розвитку лісового та садово-паркового господарства: матер. Міжнародної науково-практичної конференції (3-4 жовтня 2019 р.) / відп. ред. О.О. Непочатенко — Умань: Видавець «Сочінський М.М.», 2019. Ч. 2.— С.132-134.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0,2</w:t>
            </w:r>
          </w:p>
        </w:tc>
      </w:tr>
      <w:tr w:rsidR="00BC7568" w:rsidRPr="0022728C" w:rsidTr="008E445B"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C828F5">
            <w:pPr>
              <w:widowControl w:val="0"/>
              <w:tabs>
                <w:tab w:val="left" w:pos="353"/>
                <w:tab w:val="left" w:pos="1260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22728C">
              <w:rPr>
                <w:rFonts w:ascii="Times New Roman" w:hAnsi="Times New Roman"/>
                <w:lang w:val="uk-UA"/>
              </w:rPr>
              <w:t>Моргонюк Є. В., Коваль С. А. Створення лісових культур сосни звичайної в Закревському лісництві ДП «Черкаське лісове господарство» // Перспективи розвитку лісового та садово-паркового господарства: матер. Міжнародної науково-практичної конференції (3-4 жовтня 2019 р.) / відп. ред. О.О. Непочатенко — Умань: Видавець «Сочінський М.М.», 2019. Ч. 2.— С. 123-125.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0,2</w:t>
            </w:r>
          </w:p>
        </w:tc>
      </w:tr>
      <w:tr w:rsidR="00BC7568" w:rsidRPr="0022728C" w:rsidTr="008E445B"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CF79A5">
            <w:pPr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Чорна В. М., Коваль С. А., Проект створення лісових культур сосни звичайної в Крутоярівському лісництві ДП «Запорізьке лісове господарство» // Перспективи розвитку лісового та садово-паркового господарства: матер. Міжнародної науково-практичної конференції (3-4 жовтня 2019 р.) / відп. ред. О.О. Непочатенко — Умань: Видавець «Сочінський М.М.», 2019. Ч. 2.— С. 141-143</w:t>
            </w:r>
          </w:p>
          <w:p w:rsidR="00BC7568" w:rsidRPr="0022728C" w:rsidRDefault="00BC7568" w:rsidP="00AD4DA6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AD4DA6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hAnsi="Times New Roman"/>
                <w:lang w:val="uk-UA"/>
              </w:rPr>
            </w:pPr>
            <w:r w:rsidRPr="00CF79A5">
              <w:rPr>
                <w:rFonts w:ascii="Times New Roman" w:eastAsia="TimesNewRoman,Bold" w:hAnsi="Times New Roman"/>
                <w:bCs/>
                <w:lang w:val="uk-UA" w:eastAsia="uk-UA"/>
              </w:rPr>
              <w:t xml:space="preserve">Іщук Л.П., Іщук Г.П. </w:t>
            </w:r>
            <w:r w:rsidRPr="00CF79A5">
              <w:rPr>
                <w:rFonts w:ascii="Times New Roman" w:hAnsi="Times New Roman"/>
                <w:lang w:val="uk-UA" w:eastAsia="uk-UA"/>
              </w:rPr>
              <w:t xml:space="preserve">Посухостійкість видів роду </w:t>
            </w:r>
            <w:r w:rsidRPr="00CF79A5">
              <w:rPr>
                <w:rFonts w:ascii="Times New Roman" w:eastAsia="TimesNewRoman,Bold" w:hAnsi="Times New Roman"/>
                <w:i/>
                <w:iCs/>
                <w:lang w:val="uk-UA" w:eastAsia="uk-UA"/>
              </w:rPr>
              <w:t xml:space="preserve">SALIX </w:t>
            </w:r>
            <w:r w:rsidRPr="00CF79A5">
              <w:rPr>
                <w:rFonts w:ascii="Times New Roman" w:hAnsi="Times New Roman"/>
                <w:lang w:val="uk-UA" w:eastAsia="uk-UA"/>
              </w:rPr>
              <w:t xml:space="preserve">L. / </w:t>
            </w:r>
            <w:r w:rsidRPr="00CF79A5">
              <w:rPr>
                <w:rFonts w:ascii="Times New Roman" w:eastAsia="TimesNewRoman,Bold" w:hAnsi="Times New Roman"/>
                <w:bCs/>
                <w:lang w:val="uk-UA" w:eastAsia="uk-UA"/>
              </w:rPr>
              <w:t>Стратегії збереження рослин у ботанічних садах та дендропарках</w:t>
            </w:r>
            <w:r w:rsidRPr="00CF79A5">
              <w:rPr>
                <w:rFonts w:ascii="Times New Roman" w:hAnsi="Times New Roman"/>
                <w:lang w:val="uk-UA" w:eastAsia="uk-UA"/>
              </w:rPr>
              <w:t>: Матеріали міжнародної наукової конференції, присвяченої 90-річчю від дня</w:t>
            </w:r>
            <w:r w:rsidRPr="0022728C">
              <w:rPr>
                <w:rFonts w:ascii="Times New Roman" w:hAnsi="Times New Roman"/>
                <w:lang w:val="uk-UA"/>
              </w:rPr>
              <w:t xml:space="preserve"> </w:t>
            </w:r>
            <w:r w:rsidRPr="00CF79A5">
              <w:rPr>
                <w:rFonts w:ascii="Times New Roman" w:hAnsi="Times New Roman"/>
                <w:lang w:val="uk-UA" w:eastAsia="uk-UA"/>
              </w:rPr>
              <w:t>народження чл.-кор. НАН України, д.б.н., професора Тетяни Михайлівни Черевченко. – Київ: Видавництво Ліра-К, 2019. – С. 216-218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0,2</w:t>
            </w:r>
          </w:p>
        </w:tc>
      </w:tr>
      <w:tr w:rsidR="00BC7568" w:rsidRPr="0022728C" w:rsidTr="008E445B">
        <w:tc>
          <w:tcPr>
            <w:tcW w:w="840" w:type="dxa"/>
            <w:gridSpan w:val="2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C20E11" w:rsidRDefault="00BC7568" w:rsidP="00CF79A5">
            <w:pPr>
              <w:pStyle w:val="ListParagraph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CF79A5">
              <w:rPr>
                <w:rFonts w:ascii="Times New Roman" w:hAnsi="Times New Roman"/>
              </w:rPr>
              <w:t>Козаченко І.В. Використання вирощеного садивного матеріалу за створення лісових культур у ДП «Корсунь-Шевченківське лісове господарство» / І.В. Козаченко, А.В. Косарінов // Перспективи розвитку лісового та садово-паркового господарст Міжнар. наук.-практ. конф. – Умань: ВПЦ «Візаві», – 2019. –Ч. 2. – С. 43-46.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4C0633">
            <w:pPr>
              <w:widowControl w:val="0"/>
              <w:tabs>
                <w:tab w:val="left" w:pos="1260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Козаченко І.В. Економічна ефективність будівництва лісових доріг у ДП «Звенигородське лісове господарство» / І.В. Козаченко, С.В. Меланич // Перспективи розвитку лісового та садово-паркового господарства: матер. Міжнар.</w:t>
            </w: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728C">
              <w:rPr>
                <w:rFonts w:ascii="Times New Roman" w:hAnsi="Times New Roman"/>
                <w:lang w:val="uk-UA"/>
              </w:rPr>
              <w:t>наук.-практ. конф. – Умань: ВПЦ «Візаві», – 2019. –Ч. 2. – С. 63-65</w:t>
            </w:r>
            <w:r w:rsidRPr="0022728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0,2</w:t>
            </w:r>
          </w:p>
        </w:tc>
      </w:tr>
      <w:tr w:rsidR="00BC7568" w:rsidRPr="0022728C" w:rsidTr="008E445B">
        <w:trPr>
          <w:gridBefore w:val="1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CF79A5" w:rsidRDefault="00BC7568" w:rsidP="00D15A7E">
            <w:pPr>
              <w:pStyle w:val="ListParagraph"/>
              <w:spacing w:after="0"/>
              <w:ind w:left="176"/>
              <w:jc w:val="both"/>
              <w:rPr>
                <w:rFonts w:ascii="Times New Roman" w:hAnsi="Times New Roman"/>
              </w:rPr>
            </w:pPr>
            <w:r w:rsidRPr="00CF79A5">
              <w:rPr>
                <w:rFonts w:ascii="Times New Roman" w:hAnsi="Times New Roman"/>
              </w:rPr>
              <w:t>Козаченко І.В. Регулювання чисельності хижаків у лісомисливськомугосподарстві ДП «Оникіївське лісове господарство» / І.В. Козаченко, Н.М. Нетюхайло // Перспективи розвитку лісового та садово-паркового господарства: матер. Міжнар. наук.-практ. конф. – Умань: ВПЦ «Візаві», – 2019. –Ч. 2. – С. 67-69.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CF79A5" w:rsidRDefault="00BC7568" w:rsidP="00C828F5">
            <w:pPr>
              <w:pStyle w:val="ListParagraph"/>
              <w:spacing w:after="0"/>
              <w:ind w:left="176"/>
              <w:jc w:val="both"/>
              <w:rPr>
                <w:rFonts w:ascii="Times New Roman" w:hAnsi="Times New Roman"/>
              </w:rPr>
            </w:pPr>
            <w:r w:rsidRPr="00CF79A5">
              <w:rPr>
                <w:rFonts w:ascii="Times New Roman" w:hAnsi="Times New Roman"/>
              </w:rPr>
              <w:t>Козаченко І.В. Використання деревної сировини в ДП «Чечельницьке лісове господарство» / І.В. Козаченко, І.В. Танасійчук // Перспективи розвитку лісового та садово-паркового господарства: матер. Міжнар. наук.-практ. конф. – Умань: ВПЦ «Візаві», – 2019. –Ч. 2. – С. 85-87.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CF79A5" w:rsidRDefault="00BC7568" w:rsidP="00C828F5">
            <w:pPr>
              <w:pStyle w:val="ListParagraph"/>
              <w:spacing w:after="0"/>
              <w:ind w:left="176"/>
              <w:jc w:val="both"/>
              <w:rPr>
                <w:rFonts w:ascii="Times New Roman" w:hAnsi="Times New Roman"/>
              </w:rPr>
            </w:pPr>
            <w:r w:rsidRPr="00CF79A5">
              <w:rPr>
                <w:rFonts w:ascii="Times New Roman" w:hAnsi="Times New Roman"/>
              </w:rPr>
              <w:t>Козаченко І.В. Захисні лісові насадження вздовж автошляхів села Дмитрушки Уманського району / І.В. Козаченко, С.М. Тишкевич // Перспективи розвитку лісового та садово-паркового господарства: матер. Міжнар. наук.-практ. конф. – Умань: ВПЦ «Візаві», – 2019. –Ч. 2. – С. 87-89.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CF79A5" w:rsidRDefault="00BC7568" w:rsidP="00C828F5">
            <w:pPr>
              <w:pStyle w:val="ListParagraph"/>
              <w:spacing w:after="0"/>
              <w:ind w:left="176"/>
              <w:jc w:val="both"/>
              <w:rPr>
                <w:rFonts w:ascii="Times New Roman" w:hAnsi="Times New Roman"/>
              </w:rPr>
            </w:pPr>
            <w:r w:rsidRPr="00CF79A5">
              <w:rPr>
                <w:rFonts w:ascii="Times New Roman" w:hAnsi="Times New Roman"/>
              </w:rPr>
              <w:t>Козаченко І.В. Лісогосподарські заходи щодо формування деревостанів в умовах свіжої грабової діброви  ДП «Гайсинське лісове господарство» / І.В. Козаченко, Є.В.</w:t>
            </w:r>
            <w:r w:rsidRPr="00CF7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9A5">
              <w:rPr>
                <w:rFonts w:ascii="Times New Roman" w:hAnsi="Times New Roman"/>
              </w:rPr>
              <w:t xml:space="preserve">Штанько // Перспективи розвитку лісового та садово-паркового господарства: матер. Міжнар. наук.-практ. конф. – Умань: ВПЦ «Візаві», – 2019. –Ч. 2. – С. 91-94.  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6273D3">
        <w:trPr>
          <w:gridBefore w:val="1"/>
          <w:trHeight w:val="1406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CF79A5" w:rsidRDefault="00BC7568" w:rsidP="00A41E67">
            <w:pPr>
              <w:pStyle w:val="ListParagraph"/>
              <w:spacing w:after="0"/>
              <w:ind w:left="176"/>
              <w:jc w:val="both"/>
              <w:rPr>
                <w:rFonts w:ascii="Times New Roman" w:hAnsi="Times New Roman"/>
              </w:rPr>
            </w:pPr>
            <w:r w:rsidRPr="00CF79A5">
              <w:rPr>
                <w:rFonts w:ascii="Times New Roman" w:hAnsi="Times New Roman"/>
              </w:rPr>
              <w:t>Козаченко І.В. Історія розвитку фундука в світі / І.В. Козаченко, О.С. Полоз // Перспективи розвитку лісового та садово-паркового господарства: матер. Міжнар. наук.-практ. конф. – Умань: ВПЦ «Візаві», – 2019. –Ч. 2. – С. 162-164.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widowControl w:val="0"/>
              <w:tabs>
                <w:tab w:val="left" w:pos="126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6273D3" w:rsidRDefault="00BC7568" w:rsidP="00A41E67">
            <w:pPr>
              <w:pStyle w:val="ListParagraph"/>
              <w:spacing w:after="0"/>
              <w:ind w:left="176"/>
              <w:jc w:val="both"/>
              <w:rPr>
                <w:rFonts w:ascii="Times New Roman" w:hAnsi="Times New Roman"/>
              </w:rPr>
            </w:pPr>
            <w:r w:rsidRPr="006273D3">
              <w:rPr>
                <w:rFonts w:ascii="Times New Roman" w:hAnsi="Times New Roman"/>
              </w:rPr>
              <w:t>Бойко О. Ю. Лісівночо-таксаційна характеристика захисних насаджень в регіоні розміщення ДП «Лубенське лісове господарство» / О.Ю Бойко, О.С. Остапчук // матер. міжнар. наук.- практ. конф. – Умань, 2019. – С. 12-14.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6273D3">
            <w:pPr>
              <w:ind w:firstLine="34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Вихватнюк А.В. Вдосконалення технології проведення доглядових рубань в соснових насадженнях ДП «Уманське лісове господарство» / А.В. Вихватнюк, О.С. Остапчук // матер. міжнар. наук.- практ. конф. – Умань, 2019. – С. 18-20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6273D3">
            <w:pPr>
              <w:tabs>
                <w:tab w:val="left" w:pos="24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Дорошко С.С. Підвищення продуктивності малоцінних насаджень реконструктивними рубками в ДП «Добрянське лісове господарство» / С.С. Дорошко, О.С. Остапчук // матер. міжнар. наук.- практ. конф. – Умань, 2019. – С. 26-28.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6273D3">
        <w:trPr>
          <w:gridBefore w:val="1"/>
          <w:trHeight w:val="1524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6273D3">
            <w:pPr>
              <w:tabs>
                <w:tab w:val="left" w:pos="240"/>
              </w:tabs>
              <w:ind w:firstLine="34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Басовський С.М. Досвід створення захисних лісових насаджень на піщаних землях ДП «Клавдіївське лісове господарство» / С.М. Басовський, О.С. Остапчук // матер. міжнар. наук.- практ. конф. – Умань, 2019. – С. 100-102.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626465">
            <w:pPr>
              <w:ind w:left="176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Паламарчук В.В. Лісівничо-меліоративна характеристика захисних лісових насаджень в ДП «Хмільницьке лісове господарство» / В.В. Паламарчук, О.С. Остапчук // матер. міжнар. наук.- практ. конф. – Умань, 2019. – С. 123-125.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626465">
            <w:pPr>
              <w:ind w:left="176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Плакида Д.О. Одсяг лісокультурного виробництва гледичії звичайної в ДП «Врадіївське лісове господарство» / Д.О. Плакида, О.С. Остапчук // матер. міжнар. наук.- практ. конф. – Умань, 2019. – С. 125-127.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6273D3" w:rsidRDefault="00BC7568" w:rsidP="006273D3">
            <w:pPr>
              <w:pStyle w:val="ListParagraph"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6273D3">
              <w:rPr>
                <w:rFonts w:ascii="Times New Roman" w:hAnsi="Times New Roman"/>
              </w:rPr>
              <w:t xml:space="preserve">Остапчук О.С. Фенологічні форми </w:t>
            </w:r>
            <w:r w:rsidRPr="006273D3">
              <w:rPr>
                <w:rFonts w:ascii="Times New Roman" w:hAnsi="Times New Roman"/>
                <w:lang w:val="en-US"/>
              </w:rPr>
              <w:t>Qercus</w:t>
            </w:r>
            <w:r w:rsidRPr="006273D3">
              <w:rPr>
                <w:rFonts w:ascii="Times New Roman" w:hAnsi="Times New Roman"/>
              </w:rPr>
              <w:t xml:space="preserve"> </w:t>
            </w:r>
            <w:r w:rsidRPr="006273D3">
              <w:rPr>
                <w:rFonts w:ascii="Times New Roman" w:hAnsi="Times New Roman"/>
                <w:lang w:val="en-US"/>
              </w:rPr>
              <w:t>robur</w:t>
            </w:r>
            <w:r w:rsidRPr="006273D3">
              <w:rPr>
                <w:rFonts w:ascii="Times New Roman" w:hAnsi="Times New Roman"/>
              </w:rPr>
              <w:t xml:space="preserve"> </w:t>
            </w:r>
            <w:r w:rsidRPr="006273D3">
              <w:rPr>
                <w:rFonts w:ascii="Times New Roman" w:hAnsi="Times New Roman"/>
                <w:lang w:val="en-US"/>
              </w:rPr>
              <w:t>L</w:t>
            </w:r>
            <w:r w:rsidRPr="006273D3">
              <w:rPr>
                <w:rFonts w:ascii="Times New Roman" w:hAnsi="Times New Roman"/>
              </w:rPr>
              <w:t>. в дібровних умовах ДП «Уманське лісове господарство» /О.С. Остапчук // матер. міжнар. наук.- практ. конф. – Умань, 2019. – С. 106-110.</w:t>
            </w:r>
          </w:p>
        </w:tc>
        <w:tc>
          <w:tcPr>
            <w:tcW w:w="1536" w:type="dxa"/>
          </w:tcPr>
          <w:p w:rsidR="00BC7568" w:rsidRPr="0022728C" w:rsidRDefault="00BC7568" w:rsidP="00626465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4D2FB5">
            <w:pPr>
              <w:jc w:val="both"/>
              <w:rPr>
                <w:rFonts w:ascii="Times New Roman" w:hAnsi="Times New Roman"/>
              </w:rPr>
            </w:pPr>
            <w:r w:rsidRPr="0022728C">
              <w:rPr>
                <w:rFonts w:ascii="Times New Roman" w:hAnsi="Times New Roman"/>
                <w:lang w:val="uk-UA"/>
              </w:rPr>
              <w:t xml:space="preserve">Масловата С. А. Особливості квітування й плодоношення видів роду </w:t>
            </w:r>
            <w:r w:rsidRPr="0022728C">
              <w:rPr>
                <w:rFonts w:ascii="Times New Roman" w:hAnsi="Times New Roman"/>
                <w:i/>
                <w:lang w:val="uk-UA"/>
              </w:rPr>
              <w:t>Ulmus</w:t>
            </w:r>
            <w:r w:rsidRPr="0022728C">
              <w:rPr>
                <w:rFonts w:ascii="Times New Roman" w:hAnsi="Times New Roman"/>
                <w:lang w:val="uk-UA"/>
              </w:rPr>
              <w:t xml:space="preserve"> L. // Матеріали Всеукраїнської наукової конференції молодих учених і науково-педагогічних працівників «Підсумки наукової роботи за 2014-2019</w:t>
            </w:r>
            <w:r w:rsidRPr="0022728C">
              <w:rPr>
                <w:rFonts w:ascii="Times New Roman" w:hAnsi="Times New Roman"/>
                <w:lang w:val="en-US"/>
              </w:rPr>
              <w:t> </w:t>
            </w:r>
            <w:r w:rsidRPr="0022728C">
              <w:rPr>
                <w:rFonts w:ascii="Times New Roman" w:hAnsi="Times New Roman"/>
                <w:lang w:val="uk-UA"/>
              </w:rPr>
              <w:t>рр.», приурочена 175-річчю Уманського НУС, 14–15травня 2019 р. Умань. Редакційно-видавничий відділ Уманського НУС, 2019. С. 221–223</w:t>
            </w:r>
            <w:r w:rsidRPr="0022728C">
              <w:rPr>
                <w:lang w:val="uk-UA"/>
              </w:rPr>
              <w:t>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  <w:trHeight w:val="257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42420E">
            <w:pPr>
              <w:tabs>
                <w:tab w:val="left" w:pos="-540"/>
              </w:tabs>
              <w:suppressAutoHyphens/>
              <w:autoSpaceDE w:val="0"/>
              <w:spacing w:after="60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Гертнер М. В., Кульбіцький В. Л., Масловата С. А. Доглядові рубання в соснових деревостанах Степанського</w:t>
            </w:r>
            <w:bookmarkStart w:id="0" w:name="_GoBack"/>
            <w:bookmarkEnd w:id="0"/>
            <w:r w:rsidRPr="0022728C">
              <w:rPr>
                <w:rFonts w:ascii="Times New Roman" w:hAnsi="Times New Roman"/>
                <w:lang w:val="uk-UA"/>
              </w:rPr>
              <w:t xml:space="preserve"> лісництва ДП «Березнівське лісове господарство» // Перспективи розвитку лісового та садово-паркового господарства. Четверті Анненковські читання. Матер. Міжнар.наук.-практ. конф. (3–4 жовтня 2019 року). Умань: ВПЦ «Візаві». 2019. Ч. 2. С. 22–24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0,2</w:t>
            </w:r>
          </w:p>
        </w:tc>
      </w:tr>
      <w:tr w:rsidR="00BC7568" w:rsidRPr="0022728C" w:rsidTr="008E445B">
        <w:trPr>
          <w:gridBefore w:val="1"/>
          <w:trHeight w:val="258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42420E">
            <w:pPr>
              <w:tabs>
                <w:tab w:val="left" w:pos="-540"/>
              </w:tabs>
              <w:suppressAutoHyphens/>
              <w:autoSpaceDE w:val="0"/>
              <w:spacing w:after="60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Калашник Д. Є., Масловата С. А. Культури дуба звичайного в ДП «Хмільницьке лісове господарство» // Перспективи розвитку лісового та садово-паркового господарства. Четверті Анненковські читання. Матер. Міжнар.наук.-практ. конф. (3–4 жовтня 2019 року). Умань: ВПЦ «Візаві». 2019. Ч. 2. С. 28–30.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  <w:trHeight w:val="331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42420E">
            <w:pPr>
              <w:tabs>
                <w:tab w:val="left" w:pos="-540"/>
              </w:tabs>
              <w:suppressAutoHyphens/>
              <w:autoSpaceDE w:val="0"/>
              <w:spacing w:after="60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Порхун Д. М., Кульбіцький В. Л., Масловата С. А. Деградація насаджень ялини європейської в умовах Правобережному Лісостепу України // Перспективи розвитку лісового та садово-паркового господарства. Четверті Анненковські читання. Матер. Міжнар.наук.-практ. конф. (3–4 жовтня 2019 року). Умань: ВПЦ «Візаві». 2019. Ч. 2. С. 77–79.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  <w:trHeight w:val="270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42420E">
            <w:pPr>
              <w:tabs>
                <w:tab w:val="left" w:pos="-540"/>
              </w:tabs>
              <w:suppressAutoHyphens/>
              <w:autoSpaceDE w:val="0"/>
              <w:spacing w:after="60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Сокур О. В., Масловата С. А. Культури сосни звичайної у судібровах Правобережного Лісостепу України // Перспективи розвитку лісового та садово-паркового господарства. Четверті Анненковські читання. Матер. Міжнар.наук.-практ. конф. (3–4 жовтня 2019 року). Умань: ВПЦ «Візаві». 2019. Ч. 2. С. 81–82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  <w:trHeight w:val="230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6273D3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 xml:space="preserve">Масловата С. А. </w:t>
            </w:r>
            <w:r w:rsidRPr="0022728C">
              <w:rPr>
                <w:rFonts w:ascii="Times New Roman" w:hAnsi="Times New Roman"/>
                <w:i/>
                <w:iCs/>
              </w:rPr>
              <w:t>Ulmus</w:t>
            </w:r>
            <w:r w:rsidRPr="0022728C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  <w:r w:rsidRPr="0022728C">
              <w:rPr>
                <w:rFonts w:ascii="Times New Roman" w:hAnsi="Times New Roman"/>
              </w:rPr>
              <w:t>L</w:t>
            </w:r>
            <w:r w:rsidRPr="0022728C">
              <w:rPr>
                <w:rFonts w:ascii="Times New Roman" w:hAnsi="Times New Roman"/>
                <w:lang w:val="uk-UA"/>
              </w:rPr>
              <w:t>. в озелененні та створенні ландшафтних композицій // Перспективи розвитку лісового та садово-паркового господарства. Четверті Анненковські читання. Матер. Міжнар.наук.-практ. конф. (3–4 жовтня 2019 року). Умань: ВПЦ «Візаві». 2019. Ч. 1. С. 126–128.</w:t>
            </w: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0,1</w:t>
            </w:r>
          </w:p>
        </w:tc>
      </w:tr>
      <w:tr w:rsidR="00BC7568" w:rsidRPr="0022728C" w:rsidTr="008E445B">
        <w:trPr>
          <w:gridBefore w:val="1"/>
          <w:trHeight w:val="210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C7568" w:rsidRPr="0022728C" w:rsidRDefault="00BC7568" w:rsidP="006273D3">
            <w:pPr>
              <w:widowControl w:val="0"/>
              <w:ind w:firstLine="34"/>
              <w:jc w:val="both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 xml:space="preserve">Масловата С. А. Оцінка декоративності видів і форм роду </w:t>
            </w:r>
            <w:r w:rsidRPr="0022728C">
              <w:rPr>
                <w:rFonts w:ascii="Times New Roman" w:hAnsi="Times New Roman"/>
                <w:i/>
                <w:lang w:val="uk-UA"/>
              </w:rPr>
              <w:t>Ulmus</w:t>
            </w:r>
            <w:r w:rsidRPr="0022728C">
              <w:rPr>
                <w:rFonts w:ascii="Times New Roman" w:hAnsi="Times New Roman"/>
                <w:lang w:val="uk-UA"/>
              </w:rPr>
              <w:t xml:space="preserve"> L. у Правобережному Лісостепу України // Сучасний рух науки: тези доп. VII міжнародної науково-практичної інтернет-конференції, 6-7 червня 2019 р. Дніпро, 2019. С. 1110–1114.</w:t>
            </w:r>
          </w:p>
          <w:p w:rsidR="00BC7568" w:rsidRPr="0022728C" w:rsidRDefault="00BC7568" w:rsidP="0042420E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0,2</w:t>
            </w:r>
          </w:p>
        </w:tc>
      </w:tr>
      <w:tr w:rsidR="00BC7568" w:rsidRPr="0022728C" w:rsidTr="008E445B">
        <w:trPr>
          <w:gridBefore w:val="1"/>
          <w:trHeight w:val="258"/>
        </w:trPr>
        <w:tc>
          <w:tcPr>
            <w:tcW w:w="840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  <w:r w:rsidRPr="0022728C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2358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</w:p>
        </w:tc>
        <w:tc>
          <w:tcPr>
            <w:tcW w:w="5403" w:type="dxa"/>
          </w:tcPr>
          <w:p w:rsidR="00BC7568" w:rsidRPr="0022728C" w:rsidRDefault="00BC7568" w:rsidP="0042420E">
            <w:pPr>
              <w:tabs>
                <w:tab w:val="left" w:pos="-540"/>
              </w:tabs>
              <w:suppressAutoHyphens/>
              <w:autoSpaceDE w:val="0"/>
              <w:spacing w:after="60"/>
              <w:ind w:left="34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6" w:type="dxa"/>
          </w:tcPr>
          <w:p w:rsidR="00BC7568" w:rsidRPr="0022728C" w:rsidRDefault="00BC7568" w:rsidP="0042420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BC7568" w:rsidRPr="00C20E11" w:rsidRDefault="00BC7568" w:rsidP="008326E5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>За рез</w:t>
      </w:r>
      <w:r>
        <w:rPr>
          <w:rFonts w:ascii="Times New Roman" w:hAnsi="Times New Roman"/>
          <w:sz w:val="28"/>
          <w:szCs w:val="28"/>
          <w:lang w:val="uk-UA"/>
        </w:rPr>
        <w:t>ультатами наукової роботи в 2019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 році опубліковано:</w:t>
      </w:r>
    </w:p>
    <w:p w:rsidR="00BC7568" w:rsidRPr="00C20E11" w:rsidRDefault="00BC7568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 навчальні підручники (посібники)</w:t>
      </w:r>
      <w:r w:rsidRPr="00C20E11">
        <w:rPr>
          <w:rFonts w:ascii="Times New Roman" w:hAnsi="Times New Roman"/>
          <w:b/>
          <w:bCs/>
          <w:sz w:val="28"/>
          <w:szCs w:val="28"/>
          <w:lang w:val="uk-UA"/>
        </w:rPr>
        <w:t xml:space="preserve"> –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7568" w:rsidRPr="00C20E11" w:rsidRDefault="00BC7568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 монографії –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BC7568" w:rsidRPr="00C20E11" w:rsidRDefault="00BC7568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 довідники –</w:t>
      </w:r>
    </w:p>
    <w:p w:rsidR="00BC7568" w:rsidRPr="00C20E11" w:rsidRDefault="00BC7568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наукові статті – </w:t>
      </w:r>
      <w:r w:rsidRPr="00A5078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 (в. т.ч. у виданнях вкл</w:t>
      </w:r>
      <w:r>
        <w:rPr>
          <w:rFonts w:ascii="Times New Roman" w:hAnsi="Times New Roman"/>
          <w:sz w:val="28"/>
          <w:szCs w:val="28"/>
          <w:lang w:val="uk-UA"/>
        </w:rPr>
        <w:t>ючених до наукометричних баз – 14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BC7568" w:rsidRPr="00C20E11" w:rsidRDefault="00BC7568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науково-методичні рекомендації – </w:t>
      </w:r>
    </w:p>
    <w:p w:rsidR="00BC7568" w:rsidRPr="00C20E11" w:rsidRDefault="00BC7568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татті в закордонних виданнях – 4</w:t>
      </w:r>
    </w:p>
    <w:p w:rsidR="00BC7568" w:rsidRPr="00C20E11" w:rsidRDefault="00BC7568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інші наукові публікації – </w:t>
      </w:r>
    </w:p>
    <w:p w:rsidR="00BC7568" w:rsidRPr="00C20E11" w:rsidRDefault="00BC7568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брошури – </w:t>
      </w:r>
    </w:p>
    <w:p w:rsidR="00BC7568" w:rsidRPr="00C20E11" w:rsidRDefault="00BC7568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патентів  – </w:t>
      </w:r>
    </w:p>
    <w:p w:rsidR="00BC7568" w:rsidRPr="00C20E11" w:rsidRDefault="00BC7568" w:rsidP="00C20E1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Кількість конференцій і семінарів, проведених на базі кафедри: </w:t>
      </w:r>
    </w:p>
    <w:p w:rsidR="00BC7568" w:rsidRPr="00C20E11" w:rsidRDefault="00BC7568" w:rsidP="00941E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міжнародні – 1</w:t>
      </w:r>
    </w:p>
    <w:p w:rsidR="00BC7568" w:rsidRPr="00C20E11" w:rsidRDefault="00BC7568" w:rsidP="00941E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всеукраїнські – 2</w:t>
      </w:r>
    </w:p>
    <w:p w:rsidR="00BC7568" w:rsidRPr="00C20E11" w:rsidRDefault="00BC7568" w:rsidP="00941E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 внутрівузівські – </w:t>
      </w:r>
    </w:p>
    <w:p w:rsidR="00BC7568" w:rsidRPr="00C20E11" w:rsidRDefault="00BC7568" w:rsidP="00941E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C20E11">
        <w:rPr>
          <w:rFonts w:ascii="Times New Roman" w:hAnsi="Times New Roman"/>
          <w:sz w:val="28"/>
          <w:szCs w:val="28"/>
          <w:lang w:val="uk-UA"/>
        </w:rPr>
        <w:t>емінари -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BC7568" w:rsidRPr="00C20E11" w:rsidRDefault="00BC7568" w:rsidP="00C20E11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/>
          <w:b/>
          <w:sz w:val="28"/>
          <w:szCs w:val="28"/>
          <w:lang w:val="uk-UA"/>
        </w:rPr>
        <w:t>16. Відомості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E11">
        <w:rPr>
          <w:rFonts w:ascii="Times New Roman" w:hAnsi="Times New Roman"/>
          <w:b/>
          <w:sz w:val="28"/>
          <w:szCs w:val="28"/>
          <w:lang w:val="uk-UA"/>
        </w:rPr>
        <w:t xml:space="preserve">про науково-дослідну роботу та інноваційну діяльність студентів, аспірантів, молодих учених. </w:t>
      </w:r>
    </w:p>
    <w:p w:rsidR="00BC7568" w:rsidRPr="00C20E11" w:rsidRDefault="00BC7568" w:rsidP="00C20E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На даний час в аспірантурі на кафедрі навчається </w:t>
      </w:r>
      <w:r>
        <w:rPr>
          <w:rFonts w:ascii="Times New Roman" w:hAnsi="Times New Roman"/>
          <w:sz w:val="28"/>
          <w:szCs w:val="28"/>
          <w:lang w:val="uk-UA"/>
        </w:rPr>
        <w:t>п’ять аспірантів.</w:t>
      </w:r>
      <w:r w:rsidRPr="00C20E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7568" w:rsidRPr="00C20E11" w:rsidRDefault="00BC7568" w:rsidP="00C20E11">
      <w:pPr>
        <w:spacing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/>
          <w:b/>
          <w:sz w:val="28"/>
          <w:szCs w:val="28"/>
          <w:lang w:val="uk-UA"/>
        </w:rPr>
        <w:t>21. Заключна частина</w:t>
      </w:r>
    </w:p>
    <w:p w:rsidR="00BC7568" w:rsidRDefault="00BC7568" w:rsidP="00C20E1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 xml:space="preserve">На кафедрі лісового господарства проводиться науково-дослідна робота по заданій тематиці. При виконанні наукових досліджень використовуються сучасні методи та методики досліджень. Дані дослідження проводяться в співпраці з науковою частиною Уманського національного університету садівництва. </w:t>
      </w:r>
    </w:p>
    <w:p w:rsidR="00BC7568" w:rsidRPr="00C20E11" w:rsidRDefault="00BC7568" w:rsidP="00C20E1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>Зав. кафедри лісового господарства,</w:t>
      </w:r>
    </w:p>
    <w:p w:rsidR="00BC7568" w:rsidRPr="00C20E11" w:rsidRDefault="00BC7568" w:rsidP="008326E5">
      <w:pPr>
        <w:spacing w:line="360" w:lineRule="auto"/>
        <w:ind w:firstLine="567"/>
        <w:jc w:val="both"/>
        <w:rPr>
          <w:rFonts w:ascii="Times New Roman" w:hAnsi="Times New Roman"/>
          <w:lang w:val="uk-UA"/>
        </w:rPr>
      </w:pPr>
      <w:r w:rsidRPr="00C20E11">
        <w:rPr>
          <w:rFonts w:ascii="Times New Roman" w:hAnsi="Times New Roman"/>
          <w:sz w:val="28"/>
          <w:szCs w:val="28"/>
          <w:lang w:val="uk-UA"/>
        </w:rPr>
        <w:t>д. с.-г. наук, професор                                                               В.П. Шлапак</w:t>
      </w:r>
    </w:p>
    <w:sectPr w:rsidR="00BC7568" w:rsidRPr="00C20E11" w:rsidSect="0042420E">
      <w:footerReference w:type="default" r:id="rId7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68" w:rsidRDefault="00BC7568" w:rsidP="00D70F83">
      <w:pPr>
        <w:spacing w:after="0" w:line="240" w:lineRule="auto"/>
      </w:pPr>
      <w:r>
        <w:separator/>
      </w:r>
    </w:p>
  </w:endnote>
  <w:endnote w:type="continuationSeparator" w:id="1">
    <w:p w:rsidR="00BC7568" w:rsidRDefault="00BC7568" w:rsidP="00D7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68" w:rsidRDefault="00BC756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C7568" w:rsidRDefault="00BC7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68" w:rsidRDefault="00BC7568" w:rsidP="00D70F83">
      <w:pPr>
        <w:spacing w:after="0" w:line="240" w:lineRule="auto"/>
      </w:pPr>
      <w:r>
        <w:separator/>
      </w:r>
    </w:p>
  </w:footnote>
  <w:footnote w:type="continuationSeparator" w:id="1">
    <w:p w:rsidR="00BC7568" w:rsidRDefault="00BC7568" w:rsidP="00D7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224ADE8"/>
    <w:name w:val="WW8Num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1">
    <w:nsid w:val="04893DCA"/>
    <w:multiLevelType w:val="hybridMultilevel"/>
    <w:tmpl w:val="70B8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B1D24"/>
    <w:multiLevelType w:val="hybridMultilevel"/>
    <w:tmpl w:val="4C827D4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B4BDC"/>
    <w:multiLevelType w:val="hybridMultilevel"/>
    <w:tmpl w:val="03FA0C02"/>
    <w:lvl w:ilvl="0" w:tplc="13225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AF3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266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4C8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35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EF9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64D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40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067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44765"/>
    <w:multiLevelType w:val="hybridMultilevel"/>
    <w:tmpl w:val="8852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100781"/>
    <w:multiLevelType w:val="hybridMultilevel"/>
    <w:tmpl w:val="1D441D9C"/>
    <w:lvl w:ilvl="0" w:tplc="CB10A0EC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60301C6"/>
    <w:multiLevelType w:val="hybridMultilevel"/>
    <w:tmpl w:val="6F1E4A98"/>
    <w:lvl w:ilvl="0" w:tplc="4EAED03E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E80B4F"/>
    <w:multiLevelType w:val="hybridMultilevel"/>
    <w:tmpl w:val="240C4374"/>
    <w:lvl w:ilvl="0" w:tplc="4B1C0A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C1A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2DF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080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4C3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447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E9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0A2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6C0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AB26F1"/>
    <w:multiLevelType w:val="hybridMultilevel"/>
    <w:tmpl w:val="803E3832"/>
    <w:lvl w:ilvl="0" w:tplc="0CA6A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4819E7"/>
    <w:multiLevelType w:val="hybridMultilevel"/>
    <w:tmpl w:val="A21A33EA"/>
    <w:lvl w:ilvl="0" w:tplc="05145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6557709"/>
    <w:multiLevelType w:val="hybridMultilevel"/>
    <w:tmpl w:val="EB2EF3B8"/>
    <w:lvl w:ilvl="0" w:tplc="91AAD1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63C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E06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0A8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057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CF7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01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205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485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3E02AE"/>
    <w:multiLevelType w:val="hybridMultilevel"/>
    <w:tmpl w:val="B45830AA"/>
    <w:lvl w:ilvl="0" w:tplc="46E43042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2B6AD6"/>
    <w:multiLevelType w:val="hybridMultilevel"/>
    <w:tmpl w:val="2D161650"/>
    <w:lvl w:ilvl="0" w:tplc="725EFC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3F4EB7"/>
    <w:multiLevelType w:val="multilevel"/>
    <w:tmpl w:val="29C84CD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abstractNum w:abstractNumId="14">
    <w:nsid w:val="74EC5CB3"/>
    <w:multiLevelType w:val="hybridMultilevel"/>
    <w:tmpl w:val="017C475A"/>
    <w:lvl w:ilvl="0" w:tplc="EAEA9DA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4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11"/>
    <w:rsid w:val="00071482"/>
    <w:rsid w:val="000B1B62"/>
    <w:rsid w:val="000F4468"/>
    <w:rsid w:val="0014042B"/>
    <w:rsid w:val="00200165"/>
    <w:rsid w:val="00224B0D"/>
    <w:rsid w:val="0022728C"/>
    <w:rsid w:val="00281176"/>
    <w:rsid w:val="003B2EE3"/>
    <w:rsid w:val="0041634A"/>
    <w:rsid w:val="0042420E"/>
    <w:rsid w:val="00483D29"/>
    <w:rsid w:val="004903A2"/>
    <w:rsid w:val="004C0633"/>
    <w:rsid w:val="004D2FB5"/>
    <w:rsid w:val="00571859"/>
    <w:rsid w:val="005A69F4"/>
    <w:rsid w:val="005D3DF4"/>
    <w:rsid w:val="0062204E"/>
    <w:rsid w:val="00626465"/>
    <w:rsid w:val="006273D3"/>
    <w:rsid w:val="006C645B"/>
    <w:rsid w:val="006D25E9"/>
    <w:rsid w:val="007609B7"/>
    <w:rsid w:val="0078131C"/>
    <w:rsid w:val="007851BE"/>
    <w:rsid w:val="00795EB3"/>
    <w:rsid w:val="008326E5"/>
    <w:rsid w:val="00836158"/>
    <w:rsid w:val="008C4DCD"/>
    <w:rsid w:val="008E0860"/>
    <w:rsid w:val="008E445B"/>
    <w:rsid w:val="009301B5"/>
    <w:rsid w:val="00941E7D"/>
    <w:rsid w:val="009C02D9"/>
    <w:rsid w:val="009C08A9"/>
    <w:rsid w:val="00A0245C"/>
    <w:rsid w:val="00A41E67"/>
    <w:rsid w:val="00A5078D"/>
    <w:rsid w:val="00A64500"/>
    <w:rsid w:val="00AB5C36"/>
    <w:rsid w:val="00AD4DA6"/>
    <w:rsid w:val="00B21B86"/>
    <w:rsid w:val="00B42405"/>
    <w:rsid w:val="00B62455"/>
    <w:rsid w:val="00B811CB"/>
    <w:rsid w:val="00BB5EAE"/>
    <w:rsid w:val="00BC7568"/>
    <w:rsid w:val="00BD3346"/>
    <w:rsid w:val="00BF045C"/>
    <w:rsid w:val="00C20E11"/>
    <w:rsid w:val="00C26DC7"/>
    <w:rsid w:val="00C43A56"/>
    <w:rsid w:val="00C828F5"/>
    <w:rsid w:val="00CA46D6"/>
    <w:rsid w:val="00CB05C0"/>
    <w:rsid w:val="00CF79A5"/>
    <w:rsid w:val="00D15A7E"/>
    <w:rsid w:val="00D15FA4"/>
    <w:rsid w:val="00D70F83"/>
    <w:rsid w:val="00E44346"/>
    <w:rsid w:val="00E67CDA"/>
    <w:rsid w:val="00E9649A"/>
    <w:rsid w:val="00F95E54"/>
    <w:rsid w:val="00FB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:contacts" w:name="S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83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0E11"/>
    <w:pPr>
      <w:ind w:left="720"/>
      <w:contextualSpacing/>
    </w:pPr>
    <w:rPr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C20E1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20E11"/>
    <w:pPr>
      <w:widowControl w:val="0"/>
      <w:autoSpaceDE w:val="0"/>
      <w:autoSpaceDN w:val="0"/>
      <w:adjustRightInd w:val="0"/>
      <w:spacing w:after="0" w:line="240" w:lineRule="auto"/>
      <w:ind w:left="520" w:firstLine="200"/>
      <w:jc w:val="both"/>
    </w:pPr>
    <w:rPr>
      <w:rFonts w:ascii="Times New Roman" w:hAnsi="Times New Roman"/>
      <w:sz w:val="24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0E11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C20E11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11"/>
    <w:rPr>
      <w:rFonts w:ascii="Times New Roman" w:hAnsi="Times New Roman" w:cs="Times New Roman"/>
      <w:sz w:val="24"/>
      <w:szCs w:val="24"/>
    </w:rPr>
  </w:style>
  <w:style w:type="character" w:customStyle="1" w:styleId="docdata">
    <w:name w:val="docdata"/>
    <w:aliases w:val="docy,v5,3197,baiaagaaboqcaaadtgoaaaxecg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0016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851B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553</TotalTime>
  <Pages>13</Pages>
  <Words>14774</Words>
  <Characters>8422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ліс</cp:lastModifiedBy>
  <cp:revision>14</cp:revision>
  <dcterms:created xsi:type="dcterms:W3CDTF">2018-11-09T11:45:00Z</dcterms:created>
  <dcterms:modified xsi:type="dcterms:W3CDTF">2020-02-18T10:22:00Z</dcterms:modified>
</cp:coreProperties>
</file>