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3F" w:rsidRDefault="00921D3F" w:rsidP="00CB73CB">
      <w:pPr>
        <w:pStyle w:val="a3"/>
        <w:spacing w:before="0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876B28" w:rsidRDefault="00605B39" w:rsidP="00CB73CB">
      <w:pPr>
        <w:pStyle w:val="a3"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75C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Аналіз </w:t>
      </w:r>
      <w:r w:rsidR="00CF7763" w:rsidRPr="00CF7763">
        <w:rPr>
          <w:rFonts w:ascii="Times New Roman" w:hAnsi="Times New Roman"/>
          <w:b/>
          <w:bCs/>
          <w:sz w:val="28"/>
          <w:szCs w:val="28"/>
          <w:lang w:eastAsia="uk-UA"/>
        </w:rPr>
        <w:t>освітньої та/або професійної кваліфікації</w:t>
      </w:r>
    </w:p>
    <w:p w:rsidR="00605B39" w:rsidRDefault="00876B28" w:rsidP="00CB73CB">
      <w:pPr>
        <w:pStyle w:val="a3"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професора Шлапака Володимира Петровича, завідувача кафедри лісового господарства</w:t>
      </w:r>
      <w:r w:rsidR="00CF776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за 20</w:t>
      </w:r>
      <w:r w:rsidR="00EF7FFB">
        <w:rPr>
          <w:rFonts w:ascii="Times New Roman" w:hAnsi="Times New Roman"/>
          <w:b/>
          <w:bCs/>
          <w:sz w:val="28"/>
          <w:szCs w:val="28"/>
          <w:lang w:val="en-US" w:eastAsia="uk-UA"/>
        </w:rPr>
        <w:t>20</w:t>
      </w:r>
      <w:r w:rsidR="00CF7763">
        <w:rPr>
          <w:rFonts w:ascii="Times New Roman" w:hAnsi="Times New Roman"/>
          <w:b/>
          <w:bCs/>
          <w:sz w:val="28"/>
          <w:szCs w:val="28"/>
          <w:lang w:eastAsia="uk-UA"/>
        </w:rPr>
        <w:t>-202</w:t>
      </w:r>
      <w:r w:rsidR="00EF7FFB">
        <w:rPr>
          <w:rFonts w:ascii="Times New Roman" w:hAnsi="Times New Roman"/>
          <w:b/>
          <w:bCs/>
          <w:sz w:val="28"/>
          <w:szCs w:val="28"/>
          <w:lang w:val="en-US" w:eastAsia="uk-UA"/>
        </w:rPr>
        <w:t>4</w:t>
      </w:r>
      <w:r w:rsidR="00605B39" w:rsidRPr="00175C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рр.</w:t>
      </w:r>
    </w:p>
    <w:p w:rsidR="00CF7763" w:rsidRDefault="00CF7763" w:rsidP="00CB73CB">
      <w:pPr>
        <w:pStyle w:val="a3"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F7763" w:rsidRDefault="00CF7763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1. </w:t>
      </w:r>
      <w:r w:rsidRPr="00CF7763">
        <w:rPr>
          <w:rFonts w:ascii="Times New Roman" w:hAnsi="Times New Roman"/>
          <w:b/>
          <w:bCs/>
          <w:sz w:val="28"/>
          <w:szCs w:val="28"/>
          <w:lang w:eastAsia="uk-UA"/>
        </w:rPr>
        <w:t>Відповідність освітньої та/або професійної кваліфікації</w:t>
      </w:r>
      <w:r w:rsidR="0093349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5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освітнім компонентам, що викладаються:</w:t>
      </w:r>
    </w:p>
    <w:p w:rsidR="004F4E02" w:rsidRPr="00087DF4" w:rsidRDefault="004D4A7C" w:rsidP="00CB73CB">
      <w:pPr>
        <w:pStyle w:val="a3"/>
        <w:spacing w:before="0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(Назва дисципліни</w:t>
      </w:r>
      <w:r w:rsidRPr="00087DF4">
        <w:rPr>
          <w:rFonts w:ascii="Times New Roman" w:hAnsi="Times New Roman"/>
          <w:b/>
          <w:bCs/>
          <w:sz w:val="28"/>
          <w:szCs w:val="28"/>
          <w:lang w:eastAsia="uk-UA"/>
        </w:rPr>
        <w:t>)</w:t>
      </w:r>
      <w:r w:rsidR="00CB73CB">
        <w:rPr>
          <w:sz w:val="28"/>
          <w:szCs w:val="28"/>
        </w:rPr>
        <w:t>.</w:t>
      </w:r>
    </w:p>
    <w:p w:rsidR="004F4E02" w:rsidRPr="00087DF4" w:rsidRDefault="004F4E02" w:rsidP="00CB73CB">
      <w:pPr>
        <w:pStyle w:val="a3"/>
        <w:numPr>
          <w:ilvl w:val="0"/>
          <w:numId w:val="7"/>
        </w:numPr>
        <w:spacing w:before="0"/>
        <w:ind w:left="0"/>
        <w:rPr>
          <w:rFonts w:ascii="Times New Roman" w:hAnsi="Times New Roman"/>
          <w:bCs/>
          <w:sz w:val="28"/>
          <w:szCs w:val="28"/>
          <w:lang w:eastAsia="uk-UA"/>
        </w:rPr>
      </w:pPr>
      <w:r w:rsidRPr="00087DF4">
        <w:rPr>
          <w:rFonts w:ascii="Times New Roman" w:hAnsi="Times New Roman"/>
          <w:bCs/>
          <w:sz w:val="28"/>
          <w:szCs w:val="28"/>
          <w:lang w:eastAsia="uk-UA"/>
        </w:rPr>
        <w:t>Селекція лісових культур</w:t>
      </w:r>
    </w:p>
    <w:p w:rsidR="004F4E02" w:rsidRPr="00087DF4" w:rsidRDefault="004F4E02" w:rsidP="00CB73CB">
      <w:pPr>
        <w:pStyle w:val="a3"/>
        <w:numPr>
          <w:ilvl w:val="0"/>
          <w:numId w:val="7"/>
        </w:numPr>
        <w:spacing w:before="0"/>
        <w:ind w:left="0"/>
        <w:rPr>
          <w:rFonts w:ascii="Times New Roman" w:hAnsi="Times New Roman"/>
          <w:bCs/>
          <w:sz w:val="28"/>
          <w:szCs w:val="28"/>
          <w:lang w:eastAsia="uk-UA"/>
        </w:rPr>
      </w:pPr>
      <w:r w:rsidRPr="00087DF4">
        <w:rPr>
          <w:rFonts w:ascii="Times New Roman" w:hAnsi="Times New Roman"/>
          <w:bCs/>
          <w:sz w:val="28"/>
          <w:szCs w:val="28"/>
          <w:lang w:eastAsia="uk-UA"/>
        </w:rPr>
        <w:t>Глобальні проблеми дослідження в лісовому господарстві</w:t>
      </w:r>
    </w:p>
    <w:p w:rsidR="004F4E02" w:rsidRPr="00087DF4" w:rsidRDefault="004F4E02" w:rsidP="00CB73CB">
      <w:pPr>
        <w:pStyle w:val="a3"/>
        <w:numPr>
          <w:ilvl w:val="0"/>
          <w:numId w:val="7"/>
        </w:numPr>
        <w:spacing w:before="0"/>
        <w:ind w:left="0"/>
        <w:rPr>
          <w:rFonts w:ascii="Times New Roman" w:hAnsi="Times New Roman"/>
          <w:bCs/>
          <w:sz w:val="28"/>
          <w:szCs w:val="28"/>
          <w:lang w:eastAsia="uk-UA"/>
        </w:rPr>
      </w:pPr>
      <w:r w:rsidRPr="00087DF4">
        <w:rPr>
          <w:rFonts w:ascii="Times New Roman" w:hAnsi="Times New Roman"/>
          <w:bCs/>
          <w:sz w:val="28"/>
          <w:szCs w:val="28"/>
          <w:lang w:eastAsia="uk-UA"/>
        </w:rPr>
        <w:t>Методологія та організація наукових досліджень за спеціальністю</w:t>
      </w:r>
    </w:p>
    <w:p w:rsidR="001866BB" w:rsidRDefault="004F4E02" w:rsidP="00CB73CB">
      <w:pPr>
        <w:pStyle w:val="a3"/>
        <w:numPr>
          <w:ilvl w:val="0"/>
          <w:numId w:val="7"/>
        </w:numPr>
        <w:spacing w:before="0"/>
        <w:ind w:left="0"/>
        <w:rPr>
          <w:rFonts w:ascii="Times New Roman" w:hAnsi="Times New Roman"/>
          <w:bCs/>
          <w:sz w:val="28"/>
          <w:szCs w:val="28"/>
          <w:lang w:eastAsia="uk-UA"/>
        </w:rPr>
      </w:pPr>
      <w:r w:rsidRPr="00087DF4">
        <w:rPr>
          <w:rFonts w:ascii="Times New Roman" w:hAnsi="Times New Roman"/>
          <w:bCs/>
          <w:sz w:val="28"/>
          <w:szCs w:val="28"/>
          <w:lang w:eastAsia="uk-UA"/>
        </w:rPr>
        <w:t>Сучасні методи відтворення лісових насаджень</w:t>
      </w:r>
    </w:p>
    <w:p w:rsidR="00CB73CB" w:rsidRPr="00CB73CB" w:rsidRDefault="00CB73CB" w:rsidP="00CB73CB">
      <w:pPr>
        <w:pStyle w:val="a3"/>
        <w:spacing w:before="0"/>
        <w:rPr>
          <w:rFonts w:ascii="Times New Roman" w:hAnsi="Times New Roman"/>
          <w:bCs/>
          <w:sz w:val="28"/>
          <w:szCs w:val="28"/>
          <w:lang w:eastAsia="uk-UA"/>
        </w:rPr>
      </w:pPr>
    </w:p>
    <w:tbl>
      <w:tblPr>
        <w:tblStyle w:val="a4"/>
        <w:tblW w:w="0" w:type="auto"/>
        <w:tblLook w:val="04A0"/>
      </w:tblPr>
      <w:tblGrid>
        <w:gridCol w:w="559"/>
        <w:gridCol w:w="4205"/>
        <w:gridCol w:w="10588"/>
      </w:tblGrid>
      <w:tr w:rsidR="001866BB" w:rsidRPr="00087DF4" w:rsidTr="00087DF4">
        <w:tc>
          <w:tcPr>
            <w:tcW w:w="559" w:type="dxa"/>
          </w:tcPr>
          <w:p w:rsidR="001866BB" w:rsidRPr="00087DF4" w:rsidRDefault="001866BB" w:rsidP="00CB73C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205" w:type="dxa"/>
          </w:tcPr>
          <w:p w:rsidR="001866BB" w:rsidRPr="00087DF4" w:rsidRDefault="001866BB" w:rsidP="00CB73C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</w:p>
        </w:tc>
        <w:tc>
          <w:tcPr>
            <w:tcW w:w="10588" w:type="dxa"/>
          </w:tcPr>
          <w:p w:rsidR="001866BB" w:rsidRPr="00087DF4" w:rsidRDefault="001866BB" w:rsidP="00CB73C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r w:rsidRPr="00087DF4"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1866BB" w:rsidRPr="00087DF4" w:rsidTr="00087DF4">
        <w:trPr>
          <w:trHeight w:val="529"/>
        </w:trPr>
        <w:tc>
          <w:tcPr>
            <w:tcW w:w="559" w:type="dxa"/>
          </w:tcPr>
          <w:p w:rsidR="001866BB" w:rsidRPr="00087DF4" w:rsidRDefault="001866B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05" w:type="dxa"/>
          </w:tcPr>
          <w:p w:rsidR="001866BB" w:rsidRPr="00087DF4" w:rsidRDefault="00FA2F37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Документ про вищу освіту</w:t>
            </w:r>
          </w:p>
        </w:tc>
        <w:tc>
          <w:tcPr>
            <w:tcW w:w="10588" w:type="dxa"/>
          </w:tcPr>
          <w:p w:rsidR="001866BB" w:rsidRPr="00BC715E" w:rsidRDefault="00BC715E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сільськогосподарська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академія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ордена Трудового Червоного прапора, 1975 р.</w:t>
            </w:r>
          </w:p>
        </w:tc>
      </w:tr>
      <w:tr w:rsidR="001866BB" w:rsidRPr="00087DF4" w:rsidTr="00087DF4">
        <w:tc>
          <w:tcPr>
            <w:tcW w:w="559" w:type="dxa"/>
          </w:tcPr>
          <w:p w:rsidR="001866BB" w:rsidRPr="00087DF4" w:rsidRDefault="001866B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05" w:type="dxa"/>
          </w:tcPr>
          <w:p w:rsidR="001866BB" w:rsidRPr="00087DF4" w:rsidRDefault="00FA2F37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Документ про науковий ступінь</w:t>
            </w:r>
          </w:p>
        </w:tc>
        <w:tc>
          <w:tcPr>
            <w:tcW w:w="10588" w:type="dxa"/>
          </w:tcPr>
          <w:p w:rsidR="00FA2F37" w:rsidRPr="00087DF4" w:rsidRDefault="00921D3F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C14">
              <w:rPr>
                <w:rFonts w:ascii="Times New Roman" w:hAnsi="Times New Roman"/>
                <w:sz w:val="28"/>
                <w:szCs w:val="28"/>
              </w:rPr>
              <w:t xml:space="preserve">Диплом доктора с.-г. наук </w:t>
            </w:r>
            <w:r w:rsidR="00EE2E6B" w:rsidRPr="00CA1C14">
              <w:rPr>
                <w:rFonts w:ascii="Times New Roman" w:hAnsi="Times New Roman"/>
                <w:sz w:val="28"/>
                <w:szCs w:val="28"/>
              </w:rPr>
              <w:t xml:space="preserve">зі спеціальності 06.03.01 - Лісові культури та фітомеліорація </w:t>
            </w:r>
            <w:r w:rsidRPr="00CA1C14">
              <w:rPr>
                <w:rFonts w:ascii="Times New Roman" w:hAnsi="Times New Roman"/>
                <w:sz w:val="28"/>
                <w:szCs w:val="28"/>
              </w:rPr>
              <w:t>ДН №003677 від 26.06.1997 р.</w:t>
            </w:r>
          </w:p>
        </w:tc>
      </w:tr>
      <w:tr w:rsidR="001866BB" w:rsidRPr="00087DF4" w:rsidTr="00087DF4">
        <w:trPr>
          <w:trHeight w:val="650"/>
        </w:trPr>
        <w:tc>
          <w:tcPr>
            <w:tcW w:w="559" w:type="dxa"/>
          </w:tcPr>
          <w:p w:rsidR="001866BB" w:rsidRPr="00087DF4" w:rsidRDefault="001866B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5" w:type="dxa"/>
          </w:tcPr>
          <w:p w:rsidR="001866BB" w:rsidRPr="00087DF4" w:rsidRDefault="00FA2F37" w:rsidP="00CB73CB">
            <w:pPr>
              <w:pStyle w:val="a3"/>
              <w:widowControl w:val="0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Наявність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діяльності);</w:t>
            </w:r>
          </w:p>
        </w:tc>
        <w:tc>
          <w:tcPr>
            <w:tcW w:w="10588" w:type="dxa"/>
          </w:tcPr>
          <w:p w:rsidR="004F4E02" w:rsidRPr="00087DF4" w:rsidRDefault="004F4E02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sz w:val="28"/>
                <w:szCs w:val="28"/>
              </w:rPr>
            </w:pPr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1975–1976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. —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помічник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лісничого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Потаського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лісництва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Уманського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ДЛГ</w:t>
            </w:r>
            <w:proofErr w:type="spellEnd"/>
          </w:p>
          <w:p w:rsidR="004F4E02" w:rsidRPr="00087DF4" w:rsidRDefault="004F4E02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sz w:val="28"/>
                <w:szCs w:val="28"/>
              </w:rPr>
            </w:pPr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1976–1978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. —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помічник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лісничого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Черкаського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спецлісництва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Черкаського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ДЛГ</w:t>
            </w:r>
          </w:p>
          <w:p w:rsidR="004F4E02" w:rsidRPr="00087DF4" w:rsidRDefault="004F4E02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sz w:val="28"/>
                <w:szCs w:val="28"/>
              </w:rPr>
            </w:pPr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1978–1982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. —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лісничий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Капітанівського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лісництва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Камянського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ДЛГ</w:t>
            </w:r>
            <w:proofErr w:type="spellEnd"/>
          </w:p>
          <w:p w:rsidR="004F4E02" w:rsidRPr="00087DF4" w:rsidRDefault="004F4E02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sz w:val="28"/>
                <w:szCs w:val="28"/>
              </w:rPr>
            </w:pPr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1982–1984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. —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головний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інженер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Звенигородського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ДЛГ</w:t>
            </w:r>
            <w:proofErr w:type="spellEnd"/>
          </w:p>
          <w:p w:rsidR="004F4E02" w:rsidRPr="00087DF4" w:rsidRDefault="004F4E02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sz w:val="28"/>
                <w:szCs w:val="28"/>
              </w:rPr>
            </w:pPr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1984–1988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>.—  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лісничий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Тясминського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лісництва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Черкаського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ДЛГ</w:t>
            </w:r>
          </w:p>
          <w:p w:rsidR="004F4E02" w:rsidRPr="00087DF4" w:rsidRDefault="004F4E02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sz w:val="28"/>
                <w:szCs w:val="28"/>
              </w:rPr>
            </w:pPr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1988–1999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>. — директор 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Смілянського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ДЛГ</w:t>
            </w:r>
            <w:proofErr w:type="spellEnd"/>
          </w:p>
          <w:p w:rsidR="001866BB" w:rsidRDefault="004F4E02" w:rsidP="00CB73CB">
            <w:pPr>
              <w:pStyle w:val="a9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1999–2007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. — заступник директора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з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наукової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роботи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Національного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дендрологічного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парку "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Софіївка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" —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НДІ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НАН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України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, за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сумісництвом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 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з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2000 р.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професор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кафедри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екології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, декоративного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садівництва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proofErr w:type="gramStart"/>
            <w:r w:rsidRPr="00087DF4">
              <w:rPr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087DF4">
              <w:rPr>
                <w:sz w:val="28"/>
                <w:szCs w:val="28"/>
                <w:bdr w:val="none" w:sz="0" w:space="0" w:color="auto" w:frame="1"/>
              </w:rPr>
              <w:t>ісівництва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87DF4">
              <w:rPr>
                <w:sz w:val="28"/>
                <w:szCs w:val="28"/>
                <w:bdr w:val="none" w:sz="0" w:space="0" w:color="auto" w:frame="1"/>
              </w:rPr>
              <w:t>Уманського</w:t>
            </w:r>
            <w:proofErr w:type="spellEnd"/>
            <w:r w:rsidRPr="00087DF4">
              <w:rPr>
                <w:sz w:val="28"/>
                <w:szCs w:val="28"/>
                <w:bdr w:val="none" w:sz="0" w:space="0" w:color="auto" w:frame="1"/>
              </w:rPr>
              <w:t xml:space="preserve"> НУС</w:t>
            </w:r>
          </w:p>
          <w:p w:rsidR="00253F72" w:rsidRDefault="00253F72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color w:val="121212"/>
              </w:rPr>
            </w:pPr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2007–2008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рр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. — за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сумісництвом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 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завідувач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кафедри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екології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, декоративного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садівництва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та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лісівництва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Уманського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НУС</w:t>
            </w:r>
          </w:p>
          <w:p w:rsidR="00253F72" w:rsidRDefault="00253F72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color w:val="121212"/>
              </w:rPr>
            </w:pPr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lastRenderedPageBreak/>
              <w:t xml:space="preserve">2008–2012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рр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. — 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головний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науковий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співробітник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відділу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дендрології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інтродукції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паркобудівництва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та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екології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рослин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 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Національного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дендрологічного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парку "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Софіївка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" —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НДІ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НАН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 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України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, за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сумісництвом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 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професор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кафедри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екології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, декоративного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садівництва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та </w:t>
            </w:r>
            <w:proofErr w:type="spellStart"/>
            <w:proofErr w:type="gram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л</w:t>
            </w:r>
            <w:proofErr w:type="gram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ісівництва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Уманського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НУС</w:t>
            </w:r>
          </w:p>
          <w:p w:rsidR="00253F72" w:rsidRPr="00253F72" w:rsidRDefault="00253F72" w:rsidP="00CB73CB">
            <w:pPr>
              <w:pStyle w:val="a9"/>
              <w:spacing w:before="0" w:beforeAutospacing="0" w:after="0" w:afterAutospacing="0" w:line="360" w:lineRule="atLeast"/>
              <w:rPr>
                <w:rFonts w:asciiTheme="minorHAnsi" w:hAnsiTheme="minorHAnsi"/>
                <w:color w:val="121212"/>
                <w:lang w:val="uk-UA"/>
              </w:rPr>
            </w:pPr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З 2012 р.  —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завідувач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кафедри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лісового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господарства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 </w:t>
            </w:r>
            <w:proofErr w:type="spellStart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>Уманського</w:t>
            </w:r>
            <w:proofErr w:type="spellEnd"/>
            <w:r>
              <w:rPr>
                <w:color w:val="121212"/>
                <w:sz w:val="29"/>
                <w:szCs w:val="29"/>
                <w:bdr w:val="none" w:sz="0" w:space="0" w:color="auto" w:frame="1"/>
              </w:rPr>
              <w:t xml:space="preserve"> НУС</w:t>
            </w:r>
          </w:p>
        </w:tc>
      </w:tr>
      <w:tr w:rsidR="001866BB" w:rsidRPr="00087DF4" w:rsidTr="00087DF4">
        <w:tc>
          <w:tcPr>
            <w:tcW w:w="559" w:type="dxa"/>
          </w:tcPr>
          <w:p w:rsidR="001866BB" w:rsidRPr="00087DF4" w:rsidRDefault="001866B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205" w:type="dxa"/>
          </w:tcPr>
          <w:p w:rsidR="001866BB" w:rsidRPr="00087DF4" w:rsidRDefault="003F2332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="00FA2F37" w:rsidRPr="00087DF4"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 w:rsidR="00FA2F37" w:rsidRPr="00087DF4">
              <w:rPr>
                <w:rFonts w:ascii="Times New Roman" w:hAnsi="Times New Roman"/>
                <w:sz w:val="28"/>
                <w:szCs w:val="28"/>
              </w:rPr>
              <w:t xml:space="preserve"> (консультування) дисертації на здобуття наукового ступеня за спеціальністю, що була захищена в Україні або за кордоном</w:t>
            </w:r>
          </w:p>
        </w:tc>
        <w:tc>
          <w:tcPr>
            <w:tcW w:w="10588" w:type="dxa"/>
          </w:tcPr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1. Вітенко Володимир Анатолійович (2004). Тема: "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Біолого-екологічні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Maclura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pomifera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Rafin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Schneid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. при інтродукції в умовах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вобережного Лісостепу України".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Колдар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Антонівна (2004). Тема: "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Біоекологічні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видів роду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Cercis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L. інтродукованих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равобережному Лісостепу України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Пукас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Сергіївна (2007). Тема: "Аутекологія, розмноження та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лісоценотична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Sophora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japonica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L.  в Правобережно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Лісостепу та Степу України."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4. Іщук Галина Петрівна (2009). Тема: "Біологічні особливості північноамериканських видів роду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Juglans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L та перспективи їх використання у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вобережному Лісостепу України."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5. Мазуренко Валентина Дмитрівна (2010). Тема:  "Біологічні та екологічні властивості видів і форм роду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Robinia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L.  в умовах Правобережного Лісостепу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України."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6. Баюра Олександр Михайлович (2012). Тема: "Ясен звичайний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Fraxinus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excelsior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L. та його форми: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біоекологія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, розмноження та використання в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вобережному Лісостепу України."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7. Кульбіцький  Володимир Леонідович (2013). Тема: "Еколого-біологічні особливості інтродукції видів роду (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Catalpa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SCOP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.) в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обережному  Лісостепу України."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8. Остапчук Олександр Степанович (2014). Тема: «Лісівнича оцінка агротехнічних прийомів створення і вирощування культур дуба звичайного в ДП «Уманське 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9. Адаменко Світлана Анатоліївна (2014). Тема: "Біологічні особливості інтродукції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Pinus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nigra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Agn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.  в Правобережному Лісостепу України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перспективи її використання."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 Миколайко Ірина Іванівна (2015). Тема: "Аутекологія росту та стійкості сортів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Hippophae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rhamnoides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L. У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вобережному Лісостепу України."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11. Іващенко Ірина Євгеніївна (2015). Тема: "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Thuja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plicata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Don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D.Don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інтродукції Правобережного Лісостепу України: біологія, еколог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ія, розмноження, використання."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12. Марно-Куца Олена Юріївна (2016). Тема: "Видове різноманіття рослин старовинних міст Черкащин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та оптимізація їх структури."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13. Масловата Світлана Андріївна (2017). Тема: "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Біоекологічні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особливості видів і форм роду в'яз (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Ulmus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L.) та їх використання в озелененні у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вобережному Лісостепу України."</w:t>
            </w:r>
          </w:p>
          <w:p w:rsidR="009A0C03" w:rsidRPr="009A0C03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Василівна (2018). Тема:" Комплексна оцінка успішності інтродукції Айланта найвищого (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Ailanthus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altissima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Mill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.)) в Правобережному Лісостепу і Степу України."</w:t>
            </w:r>
          </w:p>
          <w:p w:rsidR="009A0C03" w:rsidRPr="00EF7FFB" w:rsidRDefault="009A0C03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 Шпак Ніна Петрівна (2021). Тема: "Лісівничо-екологічні особливості поширення та </w:t>
            </w:r>
            <w:r w:rsidRPr="00EF7FFB">
              <w:rPr>
                <w:rFonts w:ascii="Times New Roman" w:hAnsi="Times New Roman" w:cs="Times New Roman"/>
                <w:sz w:val="28"/>
                <w:szCs w:val="28"/>
              </w:rPr>
              <w:t>поновлення береки лікарської (</w:t>
            </w:r>
            <w:proofErr w:type="spellStart"/>
            <w:r w:rsidRPr="00EF7FFB">
              <w:rPr>
                <w:rFonts w:ascii="Times New Roman" w:hAnsi="Times New Roman" w:cs="Times New Roman"/>
                <w:sz w:val="28"/>
                <w:szCs w:val="28"/>
              </w:rPr>
              <w:t>Sorbus</w:t>
            </w:r>
            <w:proofErr w:type="spellEnd"/>
            <w:r w:rsidRPr="00EF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7FFB">
              <w:rPr>
                <w:rFonts w:ascii="Times New Roman" w:hAnsi="Times New Roman" w:cs="Times New Roman"/>
                <w:sz w:val="28"/>
                <w:szCs w:val="28"/>
              </w:rPr>
              <w:t>torminalis</w:t>
            </w:r>
            <w:proofErr w:type="spellEnd"/>
            <w:r w:rsidRPr="00EF7FFB">
              <w:rPr>
                <w:rFonts w:ascii="Times New Roman" w:hAnsi="Times New Roman" w:cs="Times New Roman"/>
                <w:sz w:val="28"/>
                <w:szCs w:val="28"/>
              </w:rPr>
              <w:t xml:space="preserve"> (L.) </w:t>
            </w:r>
            <w:proofErr w:type="spellStart"/>
            <w:r w:rsidRPr="00EF7FFB">
              <w:rPr>
                <w:rFonts w:ascii="Times New Roman" w:hAnsi="Times New Roman" w:cs="Times New Roman"/>
                <w:sz w:val="28"/>
                <w:szCs w:val="28"/>
              </w:rPr>
              <w:t>Crantz</w:t>
            </w:r>
            <w:proofErr w:type="spellEnd"/>
            <w:r w:rsidRPr="00EF7FFB">
              <w:rPr>
                <w:rFonts w:ascii="Times New Roman" w:hAnsi="Times New Roman" w:cs="Times New Roman"/>
                <w:sz w:val="28"/>
                <w:szCs w:val="28"/>
              </w:rPr>
              <w:t>) в насадженнях Південно-Подільського Лісостепу України".</w:t>
            </w:r>
          </w:p>
          <w:p w:rsidR="00BC715E" w:rsidRPr="00EF7FFB" w:rsidRDefault="009A0C03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FFB">
              <w:rPr>
                <w:rFonts w:ascii="Times New Roman" w:hAnsi="Times New Roman"/>
                <w:sz w:val="28"/>
                <w:szCs w:val="28"/>
              </w:rPr>
              <w:t xml:space="preserve">16. Вітенко Володимир Анатолійович (2021). Тема: "Теоретичні та прикладні основи репродукції і культивування декоративних форм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</w:rPr>
              <w:t>Morus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</w:rPr>
              <w:t>alba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</w:rPr>
              <w:t xml:space="preserve"> L. в Україні".</w:t>
            </w:r>
          </w:p>
          <w:p w:rsidR="00EF7FFB" w:rsidRPr="00EF7FFB" w:rsidRDefault="00EF7FF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17.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>Коджебаш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>Анастасія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>Вадимівна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(2023).</w:t>
            </w:r>
            <w:proofErr w:type="gramEnd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>Тема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EF7FFB">
              <w:rPr>
                <w:rFonts w:ascii="Times New Roman" w:hAnsi="Times New Roman"/>
                <w:sz w:val="28"/>
                <w:szCs w:val="28"/>
              </w:rPr>
              <w:t xml:space="preserve">"Оптимізація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</w:rPr>
              <w:t>фітоценотичної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</w:rPr>
              <w:t>струкури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</w:rPr>
              <w:t xml:space="preserve"> паркових насаджень ХХ століття в умовах Центрально-Придніпровської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</w:rPr>
              <w:t>височинної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</w:rPr>
              <w:t xml:space="preserve"> області".</w:t>
            </w:r>
            <w:proofErr w:type="gramEnd"/>
          </w:p>
          <w:p w:rsidR="00EF7FFB" w:rsidRPr="00EF7FFB" w:rsidRDefault="00EF7FF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FFB">
              <w:rPr>
                <w:rFonts w:ascii="Times New Roman" w:hAnsi="Times New Roman"/>
                <w:sz w:val="28"/>
                <w:szCs w:val="28"/>
              </w:rPr>
              <w:t>18. Савченко Олександр Миколайович (2024). 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7FFB">
              <w:rPr>
                <w:rFonts w:ascii="Times New Roman" w:hAnsi="Times New Roman"/>
                <w:sz w:val="28"/>
                <w:szCs w:val="28"/>
              </w:rPr>
              <w:t>"Підвищення продуктивності насаджень дуба звичайного (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</w:rPr>
              <w:t>Quercus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7FFB">
              <w:rPr>
                <w:rFonts w:ascii="Times New Roman" w:hAnsi="Times New Roman"/>
                <w:sz w:val="28"/>
                <w:szCs w:val="28"/>
              </w:rPr>
              <w:t>robur</w:t>
            </w:r>
            <w:proofErr w:type="spellEnd"/>
            <w:r w:rsidRPr="00EF7FFB">
              <w:rPr>
                <w:rFonts w:ascii="Times New Roman" w:hAnsi="Times New Roman"/>
                <w:sz w:val="28"/>
                <w:szCs w:val="28"/>
              </w:rPr>
              <w:t xml:space="preserve"> L.) лісокультурними методами в Західній частині Правобережного Байрачного Степу України"</w:t>
            </w:r>
          </w:p>
        </w:tc>
      </w:tr>
      <w:tr w:rsidR="00CA1C14" w:rsidRPr="00087DF4" w:rsidTr="00087DF4">
        <w:tc>
          <w:tcPr>
            <w:tcW w:w="559" w:type="dxa"/>
            <w:vMerge w:val="restart"/>
          </w:tcPr>
          <w:p w:rsidR="00CA1C14" w:rsidRPr="00087DF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4205" w:type="dxa"/>
            <w:vMerge w:val="restart"/>
          </w:tcPr>
          <w:p w:rsidR="00CA1C14" w:rsidRPr="00087DF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087DF4">
              <w:rPr>
                <w:rFonts w:ascii="Times New Roman" w:hAnsi="Times New Roman"/>
                <w:sz w:val="28"/>
                <w:szCs w:val="28"/>
              </w:rPr>
              <w:t>онайменше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п’ять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публікаці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у наукових виданнях, які включені до переліку фахових видань України, до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наукометричних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>WebofScienceCoreCollection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>, протягом останніх п’яти років</w:t>
            </w:r>
          </w:p>
        </w:tc>
        <w:tc>
          <w:tcPr>
            <w:tcW w:w="10588" w:type="dxa"/>
          </w:tcPr>
          <w:p w:rsidR="00CA1C14" w:rsidRPr="00237E56" w:rsidRDefault="00FA6B0D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Shpak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N.P.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Shlapak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V.P.,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Adamenko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S.A.,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Shvecs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Ya.A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Savchenko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O.M.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Local populations of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Sorbus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torminalis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(L.)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Cran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Ł in forest plantings of natural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ońgin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SouthPodolsk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F'orest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-Steppe of Ukraine. </w:t>
            </w:r>
            <w:proofErr w:type="spellStart"/>
            <w:r w:rsidRPr="009A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Folią</w:t>
            </w:r>
            <w:proofErr w:type="spellEnd"/>
            <w:r w:rsidRPr="009A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Forestalia</w:t>
            </w:r>
            <w:proofErr w:type="spellEnd"/>
            <w:r w:rsidRPr="009A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Polonica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series A 2020,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YoI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62 (4). P. 340-347. </w:t>
            </w:r>
            <w:proofErr w:type="spellStart"/>
            <w:proofErr w:type="gram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5" w:tgtFrame="_blank" w:history="1">
              <w:r w:rsidRPr="009A0C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</w:t>
              </w:r>
              <w:proofErr w:type="spellStart"/>
              <w:r w:rsidRPr="009A0C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doi.org</w:t>
              </w:r>
              <w:proofErr w:type="spellEnd"/>
              <w:r w:rsidRPr="009A0C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/10.2478/</w:t>
              </w:r>
              <w:proofErr w:type="spellStart"/>
              <w:r w:rsidRPr="009A0C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ffp</w:t>
              </w:r>
              <w:proofErr w:type="spellEnd"/>
              <w:r w:rsidRPr="009A0C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-2020-0024</w:t>
              </w:r>
            </w:hyperlink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</w:p>
        </w:tc>
      </w:tr>
      <w:tr w:rsidR="00CA1C14" w:rsidRPr="00087DF4" w:rsidTr="00087DF4">
        <w:tc>
          <w:tcPr>
            <w:tcW w:w="559" w:type="dxa"/>
            <w:vMerge/>
          </w:tcPr>
          <w:p w:rsidR="00CA1C14" w:rsidRPr="00CA1C1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05" w:type="dxa"/>
            <w:vMerge/>
          </w:tcPr>
          <w:p w:rsidR="00CA1C14" w:rsidRPr="00CA1C1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588" w:type="dxa"/>
          </w:tcPr>
          <w:p w:rsidR="00CA1C14" w:rsidRPr="00237E56" w:rsidRDefault="00FA6B0D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Ishchuk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Halyna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Shlapak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Volodymyr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Ishchuk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Liubov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Bayura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Olexander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Kurka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Svitlana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introduced North American species of the genus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Juglans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 in the Right-Bank Forest-Steppe of Ukraine and their use.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Trakya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Natural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9A0C03">
              <w:rPr>
                <w:rFonts w:ascii="Times New Roman" w:hAnsi="Times New Roman" w:cs="Times New Roman"/>
                <w:sz w:val="28"/>
                <w:szCs w:val="28"/>
              </w:rPr>
              <w:t>, 22(1). 2021. Р. 77-92.</w:t>
            </w:r>
          </w:p>
        </w:tc>
      </w:tr>
      <w:tr w:rsidR="00CA1C14" w:rsidRPr="00087DF4" w:rsidTr="00087DF4">
        <w:tc>
          <w:tcPr>
            <w:tcW w:w="559" w:type="dxa"/>
            <w:vMerge/>
          </w:tcPr>
          <w:p w:rsidR="00CA1C14" w:rsidRPr="00CA1C1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05" w:type="dxa"/>
            <w:vMerge/>
          </w:tcPr>
          <w:p w:rsidR="00CA1C14" w:rsidRPr="00CA1C1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588" w:type="dxa"/>
          </w:tcPr>
          <w:p w:rsidR="00CA1C14" w:rsidRPr="00FA6F0B" w:rsidRDefault="00FA6B0D" w:rsidP="00FA6B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"https://www.scopus.com/authid/detail.uri?authorId=57604329400"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Mostoviak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S.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"https://www.scopus.com/authid/detail.uri?authorId=57604329500"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Poprotska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V.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"https://www.scopus.com/authid/detail.uri?authorId=57160064700"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Mostoviak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I.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"https://www.scopus.com/authid/detail.uri?authorId=57214510539"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Shlapak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V.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Phenology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Population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Strawberry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Mites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Effectiveness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Using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Strawberry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Protection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Conditions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Right-Bank Forest-Steppe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| Фенологія і чисельність кліща суничного та ефективність застосування засобів захисту суниці садової в умовах правобережного лісостепу України. </w:t>
            </w:r>
            <w:proofErr w:type="spellStart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>Horizons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 xml:space="preserve">2021, 24(11), </w:t>
            </w:r>
            <w:proofErr w:type="spellStart"/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. 20–27.</w:t>
            </w:r>
          </w:p>
        </w:tc>
      </w:tr>
      <w:tr w:rsidR="00CA1C14" w:rsidRPr="00087DF4" w:rsidTr="00087DF4">
        <w:tc>
          <w:tcPr>
            <w:tcW w:w="559" w:type="dxa"/>
            <w:vMerge/>
          </w:tcPr>
          <w:p w:rsidR="00CA1C14" w:rsidRPr="00CA1C1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05" w:type="dxa"/>
            <w:vMerge/>
          </w:tcPr>
          <w:p w:rsidR="00CA1C14" w:rsidRPr="00CA1C1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588" w:type="dxa"/>
          </w:tcPr>
          <w:p w:rsidR="00CA1C14" w:rsidRPr="00FA6F0B" w:rsidRDefault="00FA6B0D" w:rsidP="00CB73CB">
            <w:pPr>
              <w:pStyle w:val="a5"/>
              <w:suppressAutoHyphens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"https://www.scopus.com/authid/detail.uri?authorId=57560092800"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Pohribnyi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O.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"https://www.scopus.com/authid/detail.uri?authorId=57214510539"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Shlapak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V.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"https://www.scopus.com/authid/detail.uri?authorId=57604831100"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Zayachuk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V.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"https://www.scopus.com/authid/detail.uri?authorId=57605844400"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Khomiuk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P.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"https://www.scopus.com/authid/detail.uri?authorId=57604831200"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Pohribna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L.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Infertile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Less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Infertile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Forest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Types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Ukrainian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Carpathians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Classification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Complementation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| Борові та суборові типи лісу в Українських Карпатах: класифікація та доповнення. </w:t>
            </w:r>
            <w:proofErr w:type="spellStart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>Horizons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 xml:space="preserve">2021, 24(11), </w:t>
            </w:r>
            <w:proofErr w:type="spellStart"/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. 57–71.</w:t>
            </w:r>
          </w:p>
        </w:tc>
      </w:tr>
      <w:tr w:rsidR="00CA1C14" w:rsidRPr="00087DF4" w:rsidTr="00087DF4">
        <w:tc>
          <w:tcPr>
            <w:tcW w:w="559" w:type="dxa"/>
            <w:vMerge/>
          </w:tcPr>
          <w:p w:rsidR="00CA1C14" w:rsidRPr="00087DF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05" w:type="dxa"/>
            <w:vMerge/>
          </w:tcPr>
          <w:p w:rsidR="00CA1C14" w:rsidRPr="00087DF4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8" w:type="dxa"/>
          </w:tcPr>
          <w:p w:rsidR="00CA1C14" w:rsidRPr="00FA6F0B" w:rsidRDefault="00FA6B0D" w:rsidP="00FA6B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Sergiy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Koval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Olexandr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Ostapchuk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Volodymyr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Shlapak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Olexandr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Bayura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Olexandr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Sovakov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Volodymyr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Vitenko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Podzerei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Oleh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Lazariev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Condition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productivity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marginal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oak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beech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plantations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southern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part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Right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Bank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Forest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Steppe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Available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online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18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January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FORESTRY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IDEAS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2022,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29,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(65): 3–14.</w:t>
            </w:r>
          </w:p>
        </w:tc>
      </w:tr>
      <w:tr w:rsidR="00CA1C14" w:rsidRPr="00087DF4" w:rsidTr="00087DF4">
        <w:tc>
          <w:tcPr>
            <w:tcW w:w="559" w:type="dxa"/>
          </w:tcPr>
          <w:p w:rsidR="00CA1C14" w:rsidRPr="00CB73CB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05" w:type="dxa"/>
            <w:vMerge/>
          </w:tcPr>
          <w:p w:rsidR="00CA1C14" w:rsidRPr="00CB73CB" w:rsidRDefault="00CA1C14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588" w:type="dxa"/>
          </w:tcPr>
          <w:p w:rsidR="00CA1C14" w:rsidRPr="00FA6F0B" w:rsidRDefault="00FA6B0D" w:rsidP="00FA6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Svitlana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Adamenko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Volodymyr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Shlapak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Vasyl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Zayachuk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Iryna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Kozachenko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Valentyna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Mamchur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influence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changing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some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climatic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conditions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phenological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phases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native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bush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Forest-Steppe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zone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plants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Folia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Forestalia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Polonica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Series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A –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Forestry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2023,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65 (2), 68–75.</w:t>
            </w:r>
          </w:p>
        </w:tc>
      </w:tr>
      <w:tr w:rsidR="00CB73CB" w:rsidRPr="00087DF4" w:rsidTr="00087DF4">
        <w:tc>
          <w:tcPr>
            <w:tcW w:w="559" w:type="dxa"/>
          </w:tcPr>
          <w:p w:rsidR="00CB73CB" w:rsidRPr="00CB73CB" w:rsidRDefault="00CB73C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05" w:type="dxa"/>
          </w:tcPr>
          <w:p w:rsidR="00CB73CB" w:rsidRPr="00CB73CB" w:rsidRDefault="00CB73C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588" w:type="dxa"/>
          </w:tcPr>
          <w:p w:rsidR="00CB73CB" w:rsidRPr="00FA6F0B" w:rsidRDefault="00CB73CB" w:rsidP="00CB73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Вітенко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 Д. В., Шлапак В. П.,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Вітенко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 В. А., Баюра О. М. Екологічна пластичність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Мaclura</w:t>
            </w:r>
            <w:proofErr w:type="spellEnd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pomifera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Rafin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Schneid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України. Науковий вісник НЛТУ України. 2020. Т. 30. № 1. С. 74–78.</w:t>
            </w:r>
          </w:p>
          <w:p w:rsidR="00CB73CB" w:rsidRPr="00FA6F0B" w:rsidRDefault="00CB73CB" w:rsidP="00CB73C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Адаменко С. А., Шлапак В. П., Курка С. С., Парубок М. І., Тисячний О. П. Особливості введення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Pinus</w:t>
            </w:r>
            <w:proofErr w:type="spellEnd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strobus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L. у культуру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in</w:t>
            </w:r>
            <w:proofErr w:type="spellEnd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vitro</w:t>
            </w:r>
            <w:proofErr w:type="spellEnd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Науковий вісник НЛТУ України. 2020. Т. 30. № 2. С. 9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13.</w:t>
            </w:r>
          </w:p>
          <w:p w:rsidR="00FA6F0B" w:rsidRPr="00FA6F0B" w:rsidRDefault="00CB73CB" w:rsidP="00CB73CB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Курка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С., Шлапак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П., Адаменко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А., Іщук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r w:rsidR="000C5331"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0C5331"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"https://nv.nltu.edu.ua/index.php/journal/article/view/2192"</w:instrText>
            </w:r>
            <w:r w:rsidR="000C5331"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Характеристика плодів і насіння рослин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Styphnolobium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japonicum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(L.)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Schott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Sophora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japonica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L.) та способи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усунення їх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твердонасінності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умовах Правобережного Лісостепу і Степу України</w:t>
            </w:r>
            <w:r w:rsidR="000C5331"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Науковий вісник НЛТУ України. 2020. Т. 30. № 4. С. 9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13.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38252237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Курка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С., Шлапак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П., Адаменко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А., Іщук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"https://nv.nltu.edu.ua/index.php/journal/article/view/2192"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Характеристика плодів і насіння рослин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Styphnolobium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japonicum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(L.)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Schott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Sophora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japonica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L.) та способи усунення їх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твердонасінності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умовах Правобережного Лісостепу і Степу України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2020. Т. 30. № 4. С. 9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13.</w:t>
            </w:r>
          </w:p>
          <w:bookmarkEnd w:id="0"/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Шлапак В. П., Шпак Н. П., Козаченко І. В., Адаменко С. А.,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 В. В. Біологічний моніторинг стану лісових масивів в умовах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Південноподільського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Лісостепу України.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2022. Т. 32. № 1. С. 7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13.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Зворська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Н. В., Шлапак В. П.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Вплив полезахисних лісових смуг у межах дії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екотону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на врожайність соняшнику у Правобережному Лісостепу України.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FA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2022. Т. 32. № 2. С. 13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18.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57680791"/>
            <w:r w:rsidRPr="00FA6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Шлапак В. П., Адаменко С. А., Шлапак В. В., Коваль С. А., Парубок М. І.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Особливості сезонного росту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Pinus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sylvestris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L. в умовах Правобережного Лісостепу України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2022. Т. 32. № 3. С. 7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11.</w:t>
            </w:r>
            <w:bookmarkEnd w:id="1"/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Пушка І. М., Шлапак В. П., Поліщук В. В., Величко Ю. А., </w:t>
            </w:r>
            <w:proofErr w:type="spellStart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>Осіпов</w:t>
            </w:r>
            <w:proofErr w:type="spellEnd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> М. Ю.</w:t>
            </w:r>
            <w:r w:rsidRPr="00FA6F0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Особливості формування зелених насаджень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кампусу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закладу вищої освіти на прикладі Уманського національного університету садівництва.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2022. Т. 32. № 4. С. 32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37.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Курка С. С., Шлапак В. П.</w:t>
            </w:r>
            <w:r w:rsidRPr="00FA6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Мікроклональне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розмноження рослин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Styphnolobium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Japonicum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(L.)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Schott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Sophora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Japonica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L.)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Вісник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Малинського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фахового коледжу. Малин. 2022. Випуск 1. С. 137-144.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Шлапак В. П., Савченко О. М., Адаменко С. А.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"https://nv.nltu.edu.ua/index.php/journal/article/view/2501"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Особливості фракційного впливу підстилки на надходження мікроелементів у ґрунт в умовах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Жеребківського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лісництва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ДП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Ананьївське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лісове господарство»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2023. Т.33. № 3. С. 7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12.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Шлапак В. П., Савченко О. М., Адаменко С. А. Агрохімічні властивості лісових ґрунтів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Жеребківського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лісництва філії «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Ананьївське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лісове  господарство»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«Ліси України».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2023. Т. 33. №4. С. 12-18. 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Шлапак В. П., Адаменко С. А., Козаченко І. В., Савченко О. М. Особливості розвитку кореневих систем дуба та ясена звичайного в умовах Північного Степу України.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України. 2023. Т. 33. № 5.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7-13.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Шлапак В. П.,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Зворська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Н. В.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Вологозабезпеченість і родючість ґрунту в системі лісових смуг Правобережного Лісостепу.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України. 2024. Т. 34. № 1.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7-13.</w:t>
            </w:r>
            <w:r w:rsidRPr="00FA6F0B">
              <w:rPr>
                <w:rStyle w:val="WW8Num2z0"/>
                <w:rFonts w:eastAsiaTheme="minorHAns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A6F0B">
              <w:rPr>
                <w:rStyle w:val="labe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I: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"https://doi.org/10.36930/40340101"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FA6F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A6F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doi.org</w:t>
            </w:r>
            <w:proofErr w:type="spellEnd"/>
            <w:r w:rsidRPr="00FA6F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/10.36930/40340101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Шлапак В. П.,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Зворська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Н. В. </w:t>
            </w:r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Вплив полезахисних лісових смуг різних конструкцій на родючість та вологозабезпеченість ґрунту в умовах Правобережного Лісостепу. Наук. </w:t>
            </w:r>
            <w:proofErr w:type="spellStart"/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доп</w:t>
            </w:r>
            <w:proofErr w:type="spellEnd"/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НУБіП</w:t>
            </w:r>
            <w:proofErr w:type="spellEnd"/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України.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Лісове і садово-паркове господарство.</w:t>
            </w:r>
            <w:r w:rsidRPr="00FA6F0B">
              <w:rPr>
                <w:rFonts w:ascii="Times New Roman" w:hAnsi="Times New Roman" w:cs="Times New Roman"/>
                <w:caps/>
                <w:color w:val="111111"/>
                <w:sz w:val="28"/>
                <w:szCs w:val="28"/>
              </w:rPr>
              <w:t xml:space="preserve"> № 1/107 (2024) </w:t>
            </w:r>
            <w:hyperlink r:id="rId6" w:history="1">
              <w:proofErr w:type="spellStart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dx.doi.org</w:t>
              </w:r>
              <w:proofErr w:type="spellEnd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/10.31548/</w:t>
              </w:r>
              <w:proofErr w:type="spellStart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dopovidi.1</w:t>
              </w:r>
              <w:proofErr w:type="spellEnd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(107).2024.024</w:t>
              </w:r>
            </w:hyperlink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Пушка І. М, Шлапак В.П.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Аналіз стану паркового середовища малих міст України та шляхи його оптимізації. </w:t>
            </w:r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України.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2024. Т. 34. №3. С. 7-14. 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Коджебаш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А. В., Шлапак В. П., Козаченко І. В., Парубок М. І. Аналіз складу та показники видового різноманіття дендрофлори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Ватутінського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міського парку та дендропарку ім. Т. Г. Шевченка м.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Звенигородка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України.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2024. Т. 34. №5 (2024). С. 9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15.</w:t>
            </w:r>
          </w:p>
          <w:p w:rsidR="00FA6F0B" w:rsidRPr="00FA6F0B" w:rsidRDefault="00FA6F0B" w:rsidP="00FA6F0B">
            <w:pPr>
              <w:numPr>
                <w:ilvl w:val="0"/>
                <w:numId w:val="8"/>
              </w:numPr>
              <w:tabs>
                <w:tab w:val="clear" w:pos="360"/>
                <w:tab w:val="num" w:pos="-142"/>
              </w:tabs>
              <w:autoSpaceDE w:val="0"/>
              <w:autoSpaceDN w:val="0"/>
              <w:adjustRightInd w:val="0"/>
              <w:ind w:left="0" w:firstLine="19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Шлапак В. П., Адаменко С. А., </w:t>
            </w:r>
            <w:proofErr w:type="spellStart"/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Вітенко</w:t>
            </w:r>
            <w:proofErr w:type="spellEnd"/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 В.А., Козаченко І. В. </w:t>
            </w:r>
            <w:r w:rsidRPr="00FA6F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Особливості росту та успішності природного поновлення</w:t>
            </w:r>
            <w:r w:rsidRPr="00FA6F0B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FA6F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сосни звичайної</w:t>
            </w:r>
            <w:r w:rsidRPr="00FA6F0B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FA6F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зрубах та під наметом насаджень. </w:t>
            </w:r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Вісник </w:t>
            </w:r>
            <w:proofErr w:type="spellStart"/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Малинського</w:t>
            </w:r>
            <w:proofErr w:type="spellEnd"/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фахового коледжу, 2024. № 3. С. 153-167.</w:t>
            </w:r>
          </w:p>
          <w:p w:rsidR="00FA6F0B" w:rsidRDefault="00FA6F0B" w:rsidP="00CB73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332" w:rsidRPr="00087DF4" w:rsidRDefault="003F2332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87DF4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Висновок: освітня та/або професійна кваліфікація</w:t>
      </w:r>
      <w:r w:rsidR="00145BBF" w:rsidRPr="00087DF4">
        <w:rPr>
          <w:rFonts w:ascii="Times New Roman" w:hAnsi="Times New Roman"/>
          <w:b/>
          <w:bCs/>
          <w:sz w:val="28"/>
          <w:szCs w:val="28"/>
          <w:lang w:eastAsia="uk-UA"/>
        </w:rPr>
        <w:t>_________________________</w:t>
      </w:r>
      <w:r w:rsidRPr="00087DF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відповідає освітнім компонентам.</w:t>
      </w:r>
    </w:p>
    <w:p w:rsidR="00CF7763" w:rsidRPr="00087DF4" w:rsidRDefault="00CF7763" w:rsidP="00CB73CB">
      <w:pPr>
        <w:pStyle w:val="a3"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B73CB" w:rsidRDefault="00CB73CB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B73CB" w:rsidRDefault="00CB73CB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B73CB" w:rsidRDefault="00CB73CB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B73CB" w:rsidRDefault="00CB73CB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B73CB" w:rsidRDefault="00CB73CB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CB73CB" w:rsidRDefault="00CB73CB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3F2332" w:rsidRPr="00087DF4" w:rsidRDefault="003F2332" w:rsidP="00CB73CB">
      <w:pPr>
        <w:pStyle w:val="a3"/>
        <w:spacing w:before="0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87DF4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 xml:space="preserve">2. </w:t>
      </w:r>
      <w:r w:rsidRPr="00087DF4">
        <w:rPr>
          <w:rFonts w:ascii="Times New Roman" w:hAnsi="Times New Roman"/>
          <w:b/>
          <w:sz w:val="28"/>
          <w:szCs w:val="28"/>
        </w:rPr>
        <w:t xml:space="preserve">Досягнення у професійній діяльності, які зараховуються за останні п’ять років </w:t>
      </w:r>
      <w:r w:rsidR="006E30D5" w:rsidRPr="00087DF4">
        <w:rPr>
          <w:rFonts w:ascii="Times New Roman" w:hAnsi="Times New Roman"/>
          <w:b/>
          <w:sz w:val="28"/>
          <w:szCs w:val="28"/>
        </w:rPr>
        <w:t>(</w:t>
      </w:r>
      <w:r w:rsidR="006E30D5" w:rsidRPr="00087DF4">
        <w:rPr>
          <w:rFonts w:ascii="Times New Roman" w:hAnsi="Times New Roman"/>
          <w:sz w:val="28"/>
          <w:szCs w:val="28"/>
        </w:rPr>
        <w:t>науково-педагогічні, педагогічні та наукові працівники, які забезпечують освітній процес, повинні мати не менше чотирьох досягнень у професійній діяльності за останні п’ять років, визначених у пункті 38 Ліцензійних умов</w:t>
      </w:r>
      <w:r w:rsidR="006E30D5" w:rsidRPr="00087DF4">
        <w:rPr>
          <w:rFonts w:ascii="Times New Roman" w:hAnsi="Times New Roman"/>
          <w:b/>
          <w:sz w:val="28"/>
          <w:szCs w:val="28"/>
        </w:rPr>
        <w:t>)</w:t>
      </w:r>
    </w:p>
    <w:p w:rsidR="003F2332" w:rsidRPr="00087DF4" w:rsidRDefault="003F2332" w:rsidP="00CB73CB">
      <w:pPr>
        <w:pStyle w:val="a3"/>
        <w:spacing w:before="0"/>
        <w:ind w:firstLine="0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4"/>
        <w:tblW w:w="0" w:type="auto"/>
        <w:tblLook w:val="04A0"/>
      </w:tblPr>
      <w:tblGrid>
        <w:gridCol w:w="598"/>
        <w:gridCol w:w="4166"/>
        <w:gridCol w:w="10588"/>
      </w:tblGrid>
      <w:tr w:rsidR="00605B39" w:rsidRPr="00087DF4" w:rsidTr="0067391B">
        <w:tc>
          <w:tcPr>
            <w:tcW w:w="598" w:type="dxa"/>
          </w:tcPr>
          <w:p w:rsidR="00605B39" w:rsidRPr="00087DF4" w:rsidRDefault="00605B39" w:rsidP="00CB73C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166" w:type="dxa"/>
          </w:tcPr>
          <w:p w:rsidR="00605B39" w:rsidRPr="00087DF4" w:rsidRDefault="00605B39" w:rsidP="00CB73C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</w:p>
        </w:tc>
        <w:tc>
          <w:tcPr>
            <w:tcW w:w="10588" w:type="dxa"/>
          </w:tcPr>
          <w:p w:rsidR="00605B39" w:rsidRPr="00087DF4" w:rsidRDefault="00605B39" w:rsidP="00CB73C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r w:rsidRPr="00087DF4"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605B39" w:rsidRPr="00087DF4" w:rsidTr="0067391B">
        <w:trPr>
          <w:trHeight w:val="2048"/>
        </w:trPr>
        <w:tc>
          <w:tcPr>
            <w:tcW w:w="598" w:type="dxa"/>
          </w:tcPr>
          <w:p w:rsidR="00605B39" w:rsidRPr="00087DF4" w:rsidRDefault="00605B39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66" w:type="dxa"/>
          </w:tcPr>
          <w:p w:rsidR="00605B39" w:rsidRPr="00087DF4" w:rsidRDefault="006E30D5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наукометричних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баз, зокрема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 w:rsidR="00253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t>o</w:t>
            </w:r>
            <w:r w:rsidR="00253F72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253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 w:rsidR="00253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 w:rsidR="00253F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</w:p>
        </w:tc>
        <w:tc>
          <w:tcPr>
            <w:tcW w:w="10588" w:type="dxa"/>
          </w:tcPr>
          <w:p w:rsidR="009A0C03" w:rsidRDefault="00FA6F0B" w:rsidP="00CB73CB">
            <w:pPr>
              <w:pStyle w:val="a5"/>
              <w:tabs>
                <w:tab w:val="left" w:pos="-540"/>
              </w:tabs>
              <w:suppressAutoHyphens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Shpak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N.P.,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Shlapak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V.P.,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Adamenko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S.A.,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Shvecs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Ya.A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Savchenko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O.M.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Local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populations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Sorbus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torminalis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(L.)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Cran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Ł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forest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plantings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natural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ońgin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SouthPodolsk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F'orest-Steppe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Folią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Forestalia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Polonica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series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A 2020,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YoI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. 62 (4). P. 340-347. DOI: https:/</w:t>
            </w:r>
            <w:r w:rsidR="009A0C03">
              <w:rPr>
                <w:rFonts w:ascii="Times New Roman" w:hAnsi="Times New Roman" w:cs="Times New Roman"/>
                <w:sz w:val="28"/>
                <w:szCs w:val="28"/>
              </w:rPr>
              <w:t>/doi.org/10.2478/ffp-2020-0024.</w:t>
            </w:r>
          </w:p>
          <w:p w:rsidR="00750DF1" w:rsidRDefault="00FA6F0B" w:rsidP="00CB73CB">
            <w:pPr>
              <w:pStyle w:val="a5"/>
              <w:tabs>
                <w:tab w:val="left" w:pos="-540"/>
              </w:tabs>
              <w:suppressAutoHyphens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Ishchuk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Halyna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Shlapak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Volodymyr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Ishchuk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Liubov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Bayura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Olexander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Kurka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Svitlana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introduced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North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species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genus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Juglans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L.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Right-Bank Forest-Steppe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their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Trakya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Natural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="009A0C03" w:rsidRPr="009A0C03">
              <w:rPr>
                <w:rFonts w:ascii="Times New Roman" w:hAnsi="Times New Roman" w:cs="Times New Roman"/>
                <w:sz w:val="28"/>
                <w:szCs w:val="28"/>
              </w:rPr>
              <w:t>, 22(1). 2021. Р. 77-92.</w:t>
            </w:r>
          </w:p>
          <w:p w:rsidR="00FA6F0B" w:rsidRDefault="00FA6F0B" w:rsidP="00CB73CB">
            <w:pPr>
              <w:pStyle w:val="a5"/>
              <w:tabs>
                <w:tab w:val="left" w:pos="-540"/>
              </w:tabs>
              <w:suppressAutoHyphens/>
              <w:autoSpaceDE w:val="0"/>
              <w:ind w:left="0"/>
              <w:contextualSpacing w:val="0"/>
              <w:jc w:val="both"/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"https://www.scopus.com/authid/detail.uri?authorId=57604329400"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Mostoviak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S.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"https://www.scopus.com/authid/detail.uri?authorId=57604329500"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Poprotska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V.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"https://www.scopus.com/authid/detail.uri?authorId=57160064700"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Mostoviak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I.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"https://www.scopus.com/authid/detail.uri?authorId=57214510539"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Shlapak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V.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Phenology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Population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Strawberry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Mites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Effectiveness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Using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Strawberry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Protection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Conditions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Right-Bank Forest-Steppe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Ukraine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| Фенологія і чисельність кліща суничного та ефективність застосування засобів захисту суниці садової в умовах правобережного лісостепу України. </w:t>
            </w:r>
            <w:proofErr w:type="spellStart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>Horizons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 xml:space="preserve">2021, 24(11), </w:t>
            </w:r>
            <w:proofErr w:type="spellStart"/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. 20–27.</w:t>
            </w:r>
          </w:p>
          <w:p w:rsidR="00FA6F0B" w:rsidRDefault="00FA6F0B" w:rsidP="00CB73CB">
            <w:pPr>
              <w:pStyle w:val="a5"/>
              <w:tabs>
                <w:tab w:val="left" w:pos="-540"/>
              </w:tabs>
              <w:suppressAutoHyphens/>
              <w:autoSpaceDE w:val="0"/>
              <w:ind w:left="0"/>
              <w:contextualSpacing w:val="0"/>
              <w:jc w:val="both"/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"https://www.scopus.com/authid/detail.uri?authorId=57560092800"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proofErr w:type="spellStart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Pohribnyi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O.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"https://www.scopus.com/authid/detail.uri?authorId=57214510539"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Shlapak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V.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"https://www.scopus.com/authid/detail.uri?authorId=57604831100"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Zayachuk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V.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"https://www.scopus.com/authid/detail.uri?authorId=57605844400"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Khomiuk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P.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"https://www.scopus.com/authid/detail.uri?authorId=57604831200" 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Pohribna</w:t>
            </w:r>
            <w:proofErr w:type="spellEnd"/>
            <w:r w:rsidRPr="00FA6F0B">
              <w:rPr>
                <w:rStyle w:val="typography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 L.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Infertile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Less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Infertile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Forest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Types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Ukrainian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Carpathians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Classification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>Complementation</w:t>
            </w:r>
            <w:proofErr w:type="spellEnd"/>
            <w:r w:rsidRPr="00FA6F0B">
              <w:rPr>
                <w:rStyle w:val="list-title"/>
                <w:rFonts w:ascii="Times New Roman" w:hAnsi="Times New Roman" w:cs="Times New Roman"/>
                <w:sz w:val="28"/>
                <w:szCs w:val="28"/>
              </w:rPr>
              <w:t xml:space="preserve"> | Борові та суборові типи лісу в Українських Карпатах: класифікація та доповнення. </w:t>
            </w:r>
            <w:proofErr w:type="spellStart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Style w:val="text-bold"/>
                <w:rFonts w:ascii="Times New Roman" w:hAnsi="Times New Roman" w:cs="Times New Roman"/>
                <w:sz w:val="28"/>
                <w:szCs w:val="28"/>
              </w:rPr>
              <w:t>Horizons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 xml:space="preserve">2021, 24(11), </w:t>
            </w:r>
            <w:proofErr w:type="spellStart"/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FA6F0B">
              <w:rPr>
                <w:rStyle w:val="text-meta"/>
                <w:rFonts w:ascii="Times New Roman" w:hAnsi="Times New Roman" w:cs="Times New Roman"/>
                <w:sz w:val="28"/>
                <w:szCs w:val="28"/>
              </w:rPr>
              <w:t>. 57–71.</w:t>
            </w:r>
          </w:p>
          <w:p w:rsidR="00FA6F0B" w:rsidRDefault="00FA6F0B" w:rsidP="00CB73CB">
            <w:pPr>
              <w:pStyle w:val="a5"/>
              <w:tabs>
                <w:tab w:val="left" w:pos="-540"/>
              </w:tabs>
              <w:suppressAutoHyphens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Sergiy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Koval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Olexandr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Ostapchuk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Volodymyr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Shlapak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Olexandr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Bayura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Olexandr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Sovakov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Volodymyr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Vitenko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Roman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Podzerei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Oleh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Lazariev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Condition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productivity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marginal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oak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beech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plantations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southern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part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Right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Bank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Forest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Steppe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Available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online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18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January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2023.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FORESTRY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IDEAS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2022,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29,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(65): 3–14.</w:t>
            </w:r>
          </w:p>
          <w:p w:rsidR="00CB73CB" w:rsidRDefault="00FA6F0B" w:rsidP="00FA6F0B">
            <w:pPr>
              <w:pStyle w:val="a5"/>
              <w:tabs>
                <w:tab w:val="left" w:pos="-540"/>
              </w:tabs>
              <w:suppressAutoHyphens/>
              <w:autoSpaceDE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Svitlana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Adamenko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Volodymyr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Shlapak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Vasyl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Zayachuk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Iryna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Kozachenko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Valentyna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Mamchur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influence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changing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some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climatic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conditions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phenological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phases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native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bush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Forest-Steppe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zone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plants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Folia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Forestalia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Polonica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Series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A –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Forestry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2023,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Vol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65 (2), 68–75.</w:t>
            </w:r>
            <w:bookmarkStart w:id="2" w:name="_GoBack"/>
            <w:bookmarkEnd w:id="2"/>
          </w:p>
          <w:p w:rsid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Вітенко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 Д. В., Шлапак В. П.,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Вітенко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 В. А., Баюра О. М. Екологічна пластичність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Мaclura</w:t>
            </w:r>
            <w:proofErr w:type="spellEnd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pomifera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Rafin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Schneid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України.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2020. Т. 30. № 1. С. 74–78.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Адаменко С. А., Шлапак В. П., Курка С. С., Парубок М. І., Тисячний О. П. Особливості введення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Pinus</w:t>
            </w:r>
            <w:proofErr w:type="spellEnd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strobus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L. у культуру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in</w:t>
            </w:r>
            <w:proofErr w:type="spellEnd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vitro</w:t>
            </w:r>
            <w:proofErr w:type="spellEnd"/>
            <w:r w:rsidRPr="00FA6F0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2020. Т. 30. № 2. С. 9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13.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ind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Курка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С., Шлапак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П., Адаменко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А., Іщук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"https://nv.nltu.edu.ua/index.php/journal/article/view/2192"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Характеристика плодів і насіння рослин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Styphnolobium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japonicum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(L.)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Schott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Sophora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japonica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L.) та способи усунення їх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твердонасінності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умовах Правобережного Лісостепу і Степу України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2020. Т. 30. № 4. С. 9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13.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Курка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С., Шлапак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П., Адаменко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А., Іщук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"https://nv.nltu.edu.ua/index.php/journal/article/view/2192"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Характеристика плодів і насіння рослин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Styphnolobium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japonicum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(L.)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Schott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Sophora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japonica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L.) та способи усунення їх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твердонасінності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умовах Правобережного Лісостепу і Степу України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2020. Т. 30. № 4. С. 9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13.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Шлапак В. П., Шпак Н. П., Козаченко І. В., Адаменко С. А.,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 В. В. Біологічний моніторинг стану лісових масивів в умовах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Південноподільського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Лісостепу України.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2022. Т. 32. № 1. С. 7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13.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12.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Зворська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Н. В., Шлапак В. П.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Вплив полезахисних лісових смуг у межах дії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екотону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на врожайність соняшнику у Правобережному Лісостепу України.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FA6F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2022. Т. 32. № 2. С. 13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18.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13.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Шлапак В. П., Адаменко С. А., Шлапак В. В., Коваль С. А., Парубок М. І.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Особливості сезонного росту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Pinus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sylvestris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L. в умовах Правобережного Лісостепу України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2022. Т. 32. № 3. С. 7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11.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14. </w:t>
            </w:r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Пушка І. М., Шлапак В. П., Поліщук В. В., Величко Ю. А., </w:t>
            </w:r>
            <w:proofErr w:type="spellStart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>Осіпов</w:t>
            </w:r>
            <w:proofErr w:type="spellEnd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> М. Ю.</w:t>
            </w:r>
            <w:r w:rsidRPr="00FA6F0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Особливості формування зелених насаджень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кампусу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закладу вищої освіти на прикладі Уманського національного університету садівництва.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2022. Т. 32. № 4. С. 32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37.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15.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Курка С. С., Шлапак В. П.</w:t>
            </w:r>
            <w:r w:rsidRPr="00FA6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Мікроклональне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розмноження рослин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Styphnolobium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Japonicum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(L.)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Schott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Sophora</w:t>
            </w:r>
            <w:proofErr w:type="spellEnd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Japonica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L.)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Вісник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Малинського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фахового коледжу. Малин. 2022. Випуск 1. С. 137-144.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16.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Шлапак В. П., Савченко О. М., Адаменко С. А.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"https://nv.nltu.edu.ua/index.php/journal/article/view/2501"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Особливості фракційного впливу підстилки на надходження мікроелементів у ґрунт в умовах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Жеребківського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лісництва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ДП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Ананьївське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лісове господарство»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2023. Т.33. № 3. С. 7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12.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Шлапак В. П., Савченко О. М., Адаменко С. А. Агрохімічні властивості лісових ґрунтів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Жеребківського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лісництва філії «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Ананьївське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лісове  господарство»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«Ліси України». 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України. 2023. Т. 33. №4. С. 12-18. 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Шлапак В. П., Адаменко С. А., Козаченко І. В., Савченко О. М. Особливості розвитку кореневих систем дуба та ясена звичайного в умовах Північного Степу України.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України. 2023. Т. 33. № 5.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7-13.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Style w:val="value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Шлапак В. П.,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Зворська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Н. В.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Вологозабезпеченість і родючість ґрунту в системі лісових смуг Правобережного Лісостепу.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України. 2024. Т. 34. № 1.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 7-13.</w:t>
            </w:r>
            <w:r w:rsidRPr="00FA6F0B">
              <w:rPr>
                <w:rStyle w:val="WW8Num2z0"/>
                <w:rFonts w:eastAsiaTheme="minorHAns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A6F0B">
              <w:rPr>
                <w:rStyle w:val="label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I: 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instrText>HYPERLINK "https://doi.org/10.36930/40340101"</w:instrTex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FA6F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FA6F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FA6F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doi.org</w:t>
            </w:r>
            <w:proofErr w:type="spellEnd"/>
            <w:r w:rsidRPr="00FA6F0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/10.36930/40340101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Шлапак В. П., </w:t>
            </w:r>
            <w:proofErr w:type="spellStart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Зворська</w:t>
            </w:r>
            <w:proofErr w:type="spellEnd"/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Н. В. </w:t>
            </w:r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Вплив полезахисних лісових смуг різних конструкцій на родючість та вологозабезпеченість ґрунту в умовах Правобережного Лісостепу. Наук. </w:t>
            </w:r>
            <w:proofErr w:type="spellStart"/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доп</w:t>
            </w:r>
            <w:proofErr w:type="spellEnd"/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proofErr w:type="spellStart"/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НУБіП</w:t>
            </w:r>
            <w:proofErr w:type="spellEnd"/>
            <w:r w:rsidRPr="00FA6F0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України. 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>Лісове і садово-паркове господарство.</w:t>
            </w:r>
            <w:r w:rsidRPr="00FA6F0B">
              <w:rPr>
                <w:rFonts w:ascii="Times New Roman" w:hAnsi="Times New Roman" w:cs="Times New Roman"/>
                <w:caps/>
                <w:color w:val="111111"/>
                <w:sz w:val="28"/>
                <w:szCs w:val="28"/>
              </w:rPr>
              <w:t xml:space="preserve"> № 1/107 (2024) </w:t>
            </w:r>
            <w:hyperlink r:id="rId7" w:history="1">
              <w:proofErr w:type="spellStart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</w:t>
              </w:r>
              <w:proofErr w:type="spellEnd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dx.doi.org</w:t>
              </w:r>
              <w:proofErr w:type="spellEnd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/10.31548/</w:t>
              </w:r>
              <w:proofErr w:type="spellStart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dopovidi.1</w:t>
              </w:r>
              <w:proofErr w:type="spellEnd"/>
              <w:r w:rsidRPr="00FA6F0B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ru-RU"/>
                </w:rPr>
                <w:t>(107).2024.024</w:t>
              </w:r>
            </w:hyperlink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Pr="00FA6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Пушка І. М, Шлапак В.П. </w:t>
            </w:r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Аналіз стану паркового середовища малих міст України та шляхи його оптимізації. </w:t>
            </w:r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України.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2024. Т. 34. №3. С. 7-14. 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22.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Коджебаш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А. В., Шлапак В. П., Козаченко І. В., Парубок М. І. Аналіз складу та показники видового різноманіття дендрофлори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Ватутінського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міського парку та дендропарку ім. Т. Г. Шевченка м. </w:t>
            </w:r>
            <w:proofErr w:type="spellStart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>Звенигородка</w:t>
            </w:r>
            <w:proofErr w:type="spellEnd"/>
            <w:r w:rsidRPr="00FA6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Науковий вісник </w:t>
            </w:r>
            <w:proofErr w:type="spellStart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>НЛТУ</w:t>
            </w:r>
            <w:proofErr w:type="spellEnd"/>
            <w:r w:rsidRPr="00FA6F0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України.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t xml:space="preserve"> 2024. Т. 34. №5 (2024). С. 9</w:t>
            </w:r>
            <w:r w:rsidRPr="00FA6F0B">
              <w:rPr>
                <w:rFonts w:ascii="Times New Roman" w:hAnsi="Times New Roman" w:cs="Times New Roman"/>
                <w:sz w:val="28"/>
                <w:szCs w:val="28"/>
              </w:rPr>
              <w:noBreakHyphen/>
              <w:t>15.</w:t>
            </w:r>
          </w:p>
          <w:p w:rsidR="00FA6F0B" w:rsidRPr="00FA6F0B" w:rsidRDefault="00FA6F0B" w:rsidP="00FA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23. </w:t>
            </w:r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Шлапак В. П., Адаменко С. А., </w:t>
            </w:r>
            <w:proofErr w:type="spellStart"/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Вітенко</w:t>
            </w:r>
            <w:proofErr w:type="spellEnd"/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 В.А., Козаченко І. В. </w:t>
            </w:r>
            <w:r w:rsidRPr="00FA6F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Особливості росту та успішності природного поновлення</w:t>
            </w:r>
            <w:r w:rsidRPr="00FA6F0B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FA6F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сосни звичайної</w:t>
            </w:r>
            <w:r w:rsidRPr="00FA6F0B">
              <w:rPr>
                <w:rFonts w:ascii="Times New Roman" w:eastAsia="Calibri" w:hAnsi="Times New Roman" w:cs="Times New Roman"/>
                <w:bCs/>
                <w:caps/>
                <w:sz w:val="28"/>
                <w:szCs w:val="28"/>
              </w:rPr>
              <w:t xml:space="preserve"> </w:t>
            </w:r>
            <w:r w:rsidRPr="00FA6F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зрубах та під наметом насаджень. </w:t>
            </w:r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Вісник </w:t>
            </w:r>
            <w:proofErr w:type="spellStart"/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Малинського</w:t>
            </w:r>
            <w:proofErr w:type="spellEnd"/>
            <w:r w:rsidRPr="00FA6F0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фахового коледжу, 2024. № 3. С. 153-167.</w:t>
            </w:r>
          </w:p>
        </w:tc>
      </w:tr>
      <w:tr w:rsidR="00605B39" w:rsidRPr="00087DF4" w:rsidTr="0067391B">
        <w:tc>
          <w:tcPr>
            <w:tcW w:w="598" w:type="dxa"/>
          </w:tcPr>
          <w:p w:rsidR="00605B39" w:rsidRPr="00087DF4" w:rsidRDefault="00605B39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166" w:type="dxa"/>
          </w:tcPr>
          <w:p w:rsidR="00605B39" w:rsidRPr="00087DF4" w:rsidRDefault="006E30D5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</w:t>
            </w:r>
          </w:p>
        </w:tc>
        <w:tc>
          <w:tcPr>
            <w:tcW w:w="10588" w:type="dxa"/>
          </w:tcPr>
          <w:p w:rsidR="00BC38F1" w:rsidRPr="00BC38F1" w:rsidRDefault="00BC38F1" w:rsidP="00BC38F1">
            <w:pPr>
              <w:autoSpaceDE w:val="0"/>
              <w:autoSpaceDN w:val="0"/>
              <w:adjustRightInd w:val="0"/>
              <w:ind w:left="-86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30236944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Патент на корисну модель № 147722 Україна, Спосіб підготовки насіння видів роду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Cercis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. до посіву  із врахуванням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твердонасінності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 оболонки. В. А. 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Вітенко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, В. П. Шлапак, Л. А. 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Колдар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 (Україна). Заяв. 04.11. 2020;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Опубл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. 09.06. 2021,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. №23.</w:t>
            </w:r>
          </w:p>
          <w:p w:rsidR="00605B39" w:rsidRPr="00BC38F1" w:rsidRDefault="00BC38F1" w:rsidP="00BC38F1">
            <w:pPr>
              <w:autoSpaceDE w:val="0"/>
              <w:autoSpaceDN w:val="0"/>
              <w:adjustRightInd w:val="0"/>
              <w:ind w:left="-86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Патент на корисну модель № 148241 Україна, Спосіб проведення боротьби з інвазійними рослинами та ліанами. В. А. 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Вітенко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, В. П. Шлапак, С. А. Коваль, Є. А. Петриченко, В. В. 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 (Україна). Заяв. 01.02. 2021;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Опубл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. 21.07. 2021,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. №29.</w:t>
            </w:r>
            <w:bookmarkEnd w:id="3"/>
          </w:p>
        </w:tc>
      </w:tr>
      <w:tr w:rsidR="00605B39" w:rsidRPr="00087DF4" w:rsidTr="0067391B">
        <w:trPr>
          <w:trHeight w:val="650"/>
        </w:trPr>
        <w:tc>
          <w:tcPr>
            <w:tcW w:w="598" w:type="dxa"/>
          </w:tcPr>
          <w:p w:rsidR="00605B39" w:rsidRPr="00087DF4" w:rsidRDefault="00605B39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66" w:type="dxa"/>
          </w:tcPr>
          <w:p w:rsidR="00605B39" w:rsidRPr="00087DF4" w:rsidRDefault="00835892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виданого підручника чи навчального посібника (включаючи електронні) або монографії (загальним обсягом не менше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10588" w:type="dxa"/>
          </w:tcPr>
          <w:p w:rsidR="00835892" w:rsidRPr="00BC38F1" w:rsidRDefault="00BC38F1" w:rsidP="00BC38F1">
            <w:pPr>
              <w:pStyle w:val="a3"/>
              <w:numPr>
                <w:ilvl w:val="0"/>
                <w:numId w:val="10"/>
              </w:numPr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F1">
              <w:rPr>
                <w:rFonts w:ascii="Times New Roman" w:hAnsi="Times New Roman"/>
                <w:sz w:val="28"/>
                <w:szCs w:val="28"/>
              </w:rPr>
              <w:t xml:space="preserve">Шлапак В. П., </w:t>
            </w:r>
            <w:proofErr w:type="spellStart"/>
            <w:r w:rsidRPr="00BC38F1">
              <w:rPr>
                <w:rFonts w:ascii="Times New Roman" w:hAnsi="Times New Roman"/>
                <w:sz w:val="28"/>
                <w:szCs w:val="28"/>
              </w:rPr>
              <w:t>Мостов’як</w:t>
            </w:r>
            <w:proofErr w:type="spellEnd"/>
            <w:r w:rsidRPr="00BC38F1">
              <w:rPr>
                <w:rFonts w:ascii="Times New Roman" w:hAnsi="Times New Roman"/>
                <w:sz w:val="28"/>
                <w:szCs w:val="28"/>
              </w:rPr>
              <w:t> І. І.</w:t>
            </w:r>
            <w:r w:rsidRPr="00BC38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38F1">
              <w:rPr>
                <w:rFonts w:ascii="Times New Roman" w:hAnsi="Times New Roman"/>
                <w:sz w:val="28"/>
                <w:szCs w:val="28"/>
              </w:rPr>
              <w:t>Білогрудівський</w:t>
            </w:r>
            <w:proofErr w:type="spellEnd"/>
            <w:r w:rsidRPr="00BC38F1">
              <w:rPr>
                <w:rFonts w:ascii="Times New Roman" w:hAnsi="Times New Roman"/>
                <w:sz w:val="28"/>
                <w:szCs w:val="28"/>
              </w:rPr>
              <w:t xml:space="preserve"> ліс: історія, природні умови, лісівничо-таксаційна характеристика, </w:t>
            </w:r>
            <w:proofErr w:type="spellStart"/>
            <w:r w:rsidRPr="00BC38F1">
              <w:rPr>
                <w:rFonts w:ascii="Times New Roman" w:hAnsi="Times New Roman"/>
                <w:sz w:val="28"/>
                <w:szCs w:val="28"/>
              </w:rPr>
              <w:t>агротехнологія</w:t>
            </w:r>
            <w:proofErr w:type="spellEnd"/>
            <w:r w:rsidRPr="00BC38F1">
              <w:rPr>
                <w:rFonts w:ascii="Times New Roman" w:hAnsi="Times New Roman"/>
                <w:sz w:val="28"/>
                <w:szCs w:val="28"/>
              </w:rPr>
              <w:t>. [</w:t>
            </w:r>
            <w:proofErr w:type="spellStart"/>
            <w:r w:rsidRPr="00BC38F1"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 w:rsidRPr="00BC38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C38F1">
              <w:rPr>
                <w:rFonts w:ascii="Times New Roman" w:hAnsi="Times New Roman"/>
                <w:sz w:val="28"/>
                <w:szCs w:val="28"/>
              </w:rPr>
              <w:t>посібн</w:t>
            </w:r>
            <w:proofErr w:type="spellEnd"/>
            <w:r w:rsidRPr="00BC38F1">
              <w:rPr>
                <w:rFonts w:ascii="Times New Roman" w:hAnsi="Times New Roman"/>
                <w:sz w:val="28"/>
                <w:szCs w:val="28"/>
              </w:rPr>
              <w:t>.]. – Дніпро: Середняк Т. К. 2021. 612 с.</w:t>
            </w:r>
          </w:p>
          <w:p w:rsidR="00BC38F1" w:rsidRPr="00BC38F1" w:rsidRDefault="00BC38F1" w:rsidP="00BC38F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Шлапак В. П., Адаменко С. А., Пушка І. М., Коваль С. А. Рослинність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Білогрудівського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 лісу [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посібн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.]. Умань: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ВПЦ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 «Візаві». 2021. 329 с.</w:t>
            </w:r>
          </w:p>
          <w:p w:rsidR="00BC38F1" w:rsidRPr="00BC38F1" w:rsidRDefault="00BC38F1" w:rsidP="00BC38F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Вітенко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В. А., Шлапак В. П. Репродукція і культивування декоративних форм шовковиці (</w:t>
            </w:r>
            <w:proofErr w:type="spellStart"/>
            <w:r w:rsidRPr="00BC38F1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Morus</w:t>
            </w:r>
            <w:proofErr w:type="spellEnd"/>
            <w:r w:rsidRPr="00BC38F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C38F1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alba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 в Україні. </w:t>
            </w:r>
            <w:proofErr w:type="gramStart"/>
            <w:r w:rsidRPr="00BC3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Монографія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Умань. Видавець «Сочинський М. М.». 2021. 287 с.</w:t>
            </w:r>
          </w:p>
          <w:p w:rsidR="00BC38F1" w:rsidRPr="00BC38F1" w:rsidRDefault="00BC38F1" w:rsidP="00BC38F1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Мамчур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В. В, Шлапак В. П. Айлант найвищий (</w:t>
            </w:r>
            <w:r w:rsidRPr="00BC38F1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Ailanthus</w:t>
            </w:r>
            <w:r w:rsidRPr="00BC38F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38F1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altissima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Mill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 у Правобережному Лісостепу і Степу України. </w:t>
            </w:r>
            <w:proofErr w:type="gramStart"/>
            <w:r w:rsidRPr="00BC3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Монографія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BC3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Умань. Видавець «Сочинський М. М.». 2022. 221 с.</w:t>
            </w:r>
          </w:p>
        </w:tc>
      </w:tr>
      <w:tr w:rsidR="0067391B" w:rsidRPr="00087DF4" w:rsidTr="0067391B">
        <w:tc>
          <w:tcPr>
            <w:tcW w:w="598" w:type="dxa"/>
            <w:vMerge w:val="restart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66" w:type="dxa"/>
            <w:vMerge w:val="restart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>навчально-методичних праць загальною кількістю три найменування</w:t>
            </w:r>
          </w:p>
        </w:tc>
        <w:tc>
          <w:tcPr>
            <w:tcW w:w="10588" w:type="dxa"/>
          </w:tcPr>
          <w:p w:rsidR="0067391B" w:rsidRPr="00087DF4" w:rsidRDefault="00BC38F1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Гетеротрофи</w:t>
            </w:r>
            <w:proofErr w:type="spellEnd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 лісового господарства: методичні рекомендації до організації самостійної роботи, проведення практичних занять для здобувачів вищої освіти </w:t>
            </w:r>
            <w:proofErr w:type="spellStart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освітньо-наукового</w:t>
            </w:r>
            <w:proofErr w:type="spellEnd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 рівня доктор філософії за спеціальністю 205 «Лісове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господарство» / уклад. В.П. Шлапак, С.А. Адаменко – Умань: Уманський НУС, 2020 – 15 с.</w:t>
            </w:r>
          </w:p>
        </w:tc>
      </w:tr>
      <w:tr w:rsidR="0067391B" w:rsidRPr="00087DF4" w:rsidTr="0067391B">
        <w:tc>
          <w:tcPr>
            <w:tcW w:w="598" w:type="dxa"/>
            <w:vMerge/>
          </w:tcPr>
          <w:p w:rsidR="0067391B" w:rsidRPr="00CA1C1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6" w:type="dxa"/>
            <w:vMerge/>
          </w:tcPr>
          <w:p w:rsidR="0067391B" w:rsidRPr="00CA1C1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8" w:type="dxa"/>
          </w:tcPr>
          <w:p w:rsidR="0067391B" w:rsidRPr="00087DF4" w:rsidRDefault="00BC38F1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. Сучасні методи відтворення лісових насаджень: методичні рекомендації до організації самостійної роботи, проведення практичних занять для здобувачів вищої освіти </w:t>
            </w:r>
            <w:proofErr w:type="spellStart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освітньо-наукового</w:t>
            </w:r>
            <w:proofErr w:type="spellEnd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 рівня доктор філософії за спеціальністю 205 «Лісове господарство» / уклад. В.П. Шлапак, С.А. Адаменко – Умань: Уманський НУС, 2020 – 22 с.</w:t>
            </w:r>
          </w:p>
        </w:tc>
      </w:tr>
      <w:tr w:rsidR="0067391B" w:rsidRPr="00087DF4" w:rsidTr="0067391B">
        <w:tc>
          <w:tcPr>
            <w:tcW w:w="598" w:type="dxa"/>
            <w:vMerge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8" w:type="dxa"/>
          </w:tcPr>
          <w:p w:rsidR="0067391B" w:rsidRPr="00087DF4" w:rsidRDefault="00BC38F1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7391B">
              <w:rPr>
                <w:rFonts w:ascii="Times New Roman" w:hAnsi="Times New Roman" w:cs="Times New Roman"/>
                <w:sz w:val="28"/>
                <w:szCs w:val="28"/>
              </w:rPr>
              <w:t xml:space="preserve">Шлапак В.П., Адаменко С.А. Методичні рекомендації до компонента освітньої </w:t>
            </w:r>
            <w:r w:rsidRPr="00673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програми «Семінари за спеціальністю» для здобувачів </w:t>
            </w:r>
            <w:proofErr w:type="spellStart"/>
            <w:r w:rsidRPr="0067391B">
              <w:rPr>
                <w:rFonts w:ascii="Times New Roman" w:hAnsi="Times New Roman" w:cs="Times New Roman"/>
                <w:sz w:val="28"/>
                <w:szCs w:val="28"/>
              </w:rPr>
              <w:t>освітньо-наукового</w:t>
            </w:r>
            <w:proofErr w:type="spellEnd"/>
            <w:r w:rsidRPr="0067391B">
              <w:rPr>
                <w:rFonts w:ascii="Times New Roman" w:hAnsi="Times New Roman" w:cs="Times New Roman"/>
                <w:sz w:val="28"/>
                <w:szCs w:val="28"/>
              </w:rPr>
              <w:t xml:space="preserve"> ступеня «Доктор філософії», спеціальності 205 «Лісове господарство». Умань, УНУС, 2021. 15 с.</w:t>
            </w:r>
          </w:p>
        </w:tc>
      </w:tr>
      <w:tr w:rsidR="0067391B" w:rsidRPr="00087DF4" w:rsidTr="0067391B">
        <w:tc>
          <w:tcPr>
            <w:tcW w:w="598" w:type="dxa"/>
            <w:vMerge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8" w:type="dxa"/>
          </w:tcPr>
          <w:p w:rsidR="0067391B" w:rsidRPr="0067391B" w:rsidRDefault="00BC38F1" w:rsidP="00CB73C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7391B">
              <w:rPr>
                <w:rFonts w:ascii="Times New Roman" w:hAnsi="Times New Roman" w:cs="Times New Roman"/>
                <w:sz w:val="28"/>
                <w:szCs w:val="28"/>
              </w:rPr>
              <w:t>Шлапак В.П., Адаменко С.А. Методичні рекомендації і програма науково-асистентської практики (для здобувачів освітнього ступеня «Доктор філософії» зі спеціальності 205 «Лісове господарство»). Умань, УНУС, 2021. 16 с.</w:t>
            </w:r>
          </w:p>
        </w:tc>
      </w:tr>
      <w:tr w:rsidR="0067391B" w:rsidRPr="00087DF4" w:rsidTr="0067391B">
        <w:tc>
          <w:tcPr>
            <w:tcW w:w="598" w:type="dxa"/>
            <w:vMerge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8" w:type="dxa"/>
          </w:tcPr>
          <w:p w:rsidR="00BC38F1" w:rsidRPr="00BC38F1" w:rsidRDefault="00BC38F1" w:rsidP="00BC38F1">
            <w:pPr>
              <w:autoSpaceDE w:val="0"/>
              <w:autoSpaceDN w:val="0"/>
              <w:adjustRightInd w:val="0"/>
              <w:ind w:hanging="8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C38F1">
              <w:rPr>
                <w:rFonts w:ascii="Times New Roman" w:hAnsi="Times New Roman" w:cs="Times New Roman"/>
                <w:iCs/>
                <w:sz w:val="28"/>
                <w:szCs w:val="28"/>
              </w:rPr>
              <w:t>5. Шлапак В. П., Адаменко С. А., Іщук Г. П., Іващенко І. Є., Козаченко І. В., </w:t>
            </w:r>
          </w:p>
          <w:p w:rsidR="0067391B" w:rsidRPr="0067391B" w:rsidRDefault="00BC38F1" w:rsidP="00BC38F1">
            <w:pPr>
              <w:ind w:hanging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Коваль С. А., Остапчук О. С. </w:t>
            </w:r>
            <w:r w:rsidRPr="00BC38F1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Методичні рекомендації до підготовки і написання кваліфікаційної роботи освітнього рівня «Бакалавр»</w:t>
            </w:r>
            <w:r w:rsidRPr="00BC38F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C38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спеціальності 205 – Лісове господарство. </w:t>
            </w:r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 Редакційно-видавничий відділ Уманського </w:t>
            </w:r>
            <w:proofErr w:type="spellStart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>НУС</w:t>
            </w:r>
            <w:proofErr w:type="spellEnd"/>
            <w:r w:rsidRPr="00BC38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38F1">
              <w:rPr>
                <w:rFonts w:ascii="Times New Roman" w:hAnsi="Times New Roman" w:cs="Times New Roman"/>
                <w:bCs/>
                <w:sz w:val="28"/>
                <w:szCs w:val="28"/>
              </w:rPr>
              <w:t>2023. 43 с.</w:t>
            </w: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widowControl w:val="0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Захист дисертації на здобуття наукового ступеня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аукове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керівництво (консультування) здобувача, який одержав документ про присудження наукового ступеня</w:t>
            </w:r>
          </w:p>
        </w:tc>
        <w:tc>
          <w:tcPr>
            <w:tcW w:w="10588" w:type="dxa"/>
          </w:tcPr>
          <w:p w:rsidR="0067391B" w:rsidRPr="00CA1C1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Член спеціалізованої вченої ради К 64.828.01 в Українському ордена «Знак Пошани» науково-дослідному інституті лісового господарства та агролісомеліорації ім. Г. М. Висоцького (м. Харків), 2019 р.</w:t>
            </w:r>
          </w:p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Член спеціалізованої вченої ради Д 35.072.02 Національного лісотехнічного університету України (м. Львів).</w:t>
            </w:r>
          </w:p>
          <w:p w:rsidR="0067391B" w:rsidRPr="00087DF4" w:rsidRDefault="0067391B" w:rsidP="00CB73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Член спеціалізованої вченої ради </w:t>
            </w:r>
            <w:r w:rsidRPr="00087DF4">
              <w:rPr>
                <w:rFonts w:ascii="Times New Roman" w:hAnsi="Times New Roman" w:cs="Times New Roman"/>
                <w:color w:val="121212"/>
                <w:sz w:val="28"/>
                <w:szCs w:val="28"/>
              </w:rPr>
              <w:t>К 74.844.04 в Уманському національному університеті садівництва (м. Умань).</w:t>
            </w: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иконання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функцій (повноважень, обов’язків) наукового керівника або відповідального виконавця наукової теми (проекту), або головного редактора/члена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>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Керівник наукової роботи за договором з </w:t>
            </w:r>
            <w:proofErr w:type="spellStart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НПП</w:t>
            </w:r>
            <w:proofErr w:type="spellEnd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“Кармелюкове</w:t>
            </w:r>
            <w:proofErr w:type="spellEnd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Поділля”</w:t>
            </w:r>
            <w:proofErr w:type="spellEnd"/>
          </w:p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№ 3/17 від 27.03.2017 року</w:t>
            </w:r>
          </w:p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№8/18 від 14.06.2018 року</w:t>
            </w:r>
          </w:p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№21 від 06.05.2019 року</w:t>
            </w:r>
          </w:p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№27 від 10.12.2020 року.</w:t>
            </w:r>
          </w:p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Член редакційної колегії Зб. наук. праць Уманського національного університету </w:t>
            </w:r>
            <w:r w:rsidRPr="00087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садівництва, включеного до переліку наукових фахових видань України ( 2017 р.).</w:t>
            </w:r>
          </w:p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Член редакційної колегії Зб. наук. праць Житомирського національного агробіологічного університету «Наукові горизонти. </w:t>
            </w:r>
            <w:proofErr w:type="spellStart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Scientific</w:t>
            </w:r>
            <w:proofErr w:type="spellEnd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Horizons</w:t>
            </w:r>
            <w:proofErr w:type="spellEnd"/>
            <w:r w:rsidRPr="00087D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7391B" w:rsidRPr="00750DF1" w:rsidRDefault="0067391B" w:rsidP="00CB73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t xml:space="preserve">Член редакційної колегії Зб. наук. праць </w:t>
            </w:r>
            <w:r w:rsidRPr="00750DF1">
              <w:rPr>
                <w:rStyle w:val="aa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«Науковий вісник НЛТУ».</w:t>
            </w: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087DF4">
              <w:rPr>
                <w:rFonts w:ascii="Times New Roman" w:hAnsi="Times New Roman"/>
                <w:sz w:val="28"/>
                <w:szCs w:val="28"/>
              </w:rPr>
              <w:t>обота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у складі експертної ради з питань проведення експертизи дисертацій МОН або у складі галузевої експертної ради якексперта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передвищої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освіти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МОН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, наукових/науково-методичних/експертних рад органів державної влади та органів місцевого самоврядування, або у складі комісій Державної служби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>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10588" w:type="dxa"/>
          </w:tcPr>
          <w:p w:rsidR="0067391B" w:rsidRPr="00087DF4" w:rsidRDefault="00F714CE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4CE">
              <w:rPr>
                <w:rFonts w:ascii="Times New Roman" w:hAnsi="Times New Roman"/>
                <w:sz w:val="28"/>
                <w:szCs w:val="28"/>
              </w:rPr>
              <w:lastRenderedPageBreak/>
              <w:t>Член науково-методичної комісії з аграрних наук та ветеринарії МОН України за напрямком 205 «Лісове господарство» (до 2019 року).</w:t>
            </w: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аукове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НПП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Кармелюкове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Поділля", 2016-2020 рр.</w:t>
            </w:r>
          </w:p>
        </w:tc>
      </w:tr>
      <w:tr w:rsidR="0067391B" w:rsidRPr="00087DF4" w:rsidTr="0067391B">
        <w:tc>
          <w:tcPr>
            <w:tcW w:w="598" w:type="dxa"/>
            <w:vMerge w:val="restart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166" w:type="dxa"/>
            <w:vMerge w:val="restart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B" w:rsidRPr="00087DF4" w:rsidTr="0067391B">
        <w:tc>
          <w:tcPr>
            <w:tcW w:w="598" w:type="dxa"/>
            <w:vMerge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66" w:type="dxa"/>
            <w:vMerge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88" w:type="dxa"/>
          </w:tcPr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87DF4">
              <w:rPr>
                <w:rFonts w:ascii="Times New Roman" w:hAnsi="Times New Roman"/>
                <w:sz w:val="28"/>
                <w:szCs w:val="28"/>
              </w:rPr>
              <w:t>роведення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навчальних занять із спеціальних дисциплін іноземною мовою (крім дисциплін мовної підготовки) в обсязі не менше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br/>
            </w:r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>50 аудиторних годин на навчальний рік;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>делегацією; робота у складі організаційного комітету, суддівського корпусу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Робота у складі організаційного комітету Всеукраїнського конкурсу студентських наукових робіт (2017-2018 рр.)</w:t>
            </w: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087DF4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16-18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87DF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 для військових ЗВО</w:t>
            </w:r>
          </w:p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058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087DF4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-</w:t>
            </w: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іяльність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за спеціальністю у формі участі у професійних </w:t>
            </w:r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>та/або громадських об’єднаннях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 громадської організації "Асоціація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агролісівників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України", з 2019 р.</w:t>
            </w:r>
          </w:p>
        </w:tc>
      </w:tr>
      <w:tr w:rsidR="0067391B" w:rsidRPr="00087DF4" w:rsidTr="0067391B">
        <w:tc>
          <w:tcPr>
            <w:tcW w:w="59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4166" w:type="dxa"/>
          </w:tcPr>
          <w:p w:rsidR="0067391B" w:rsidRPr="00087DF4" w:rsidRDefault="0067391B" w:rsidP="00CB73CB">
            <w:pPr>
              <w:pStyle w:val="a3"/>
              <w:widowControl w:val="0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освід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практичної роботи за спеціальністю не менше п’яти років (крім педагогічної, науково-педагогічної, наукової діяльності)</w:t>
            </w:r>
          </w:p>
        </w:tc>
        <w:tc>
          <w:tcPr>
            <w:tcW w:w="10588" w:type="dxa"/>
          </w:tcPr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 xml:space="preserve">1975–1976 рр. — помічник лісничого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Потаського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лісництва Уманського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ДЛГ</w:t>
            </w:r>
            <w:proofErr w:type="spellEnd"/>
          </w:p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 xml:space="preserve">1976–1978 рр. — помічник лісничого Черкаського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спецлісництва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Черкаського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ДЛГ</w:t>
            </w:r>
            <w:proofErr w:type="spellEnd"/>
          </w:p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 xml:space="preserve">1978–1982 рр. — лісничий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Капітанівського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лісництва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Камянського</w:t>
            </w:r>
            <w:proofErr w:type="spellEnd"/>
            <w:r w:rsidRPr="00087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7DF4">
              <w:rPr>
                <w:rFonts w:ascii="Times New Roman" w:hAnsi="Times New Roman"/>
                <w:sz w:val="28"/>
                <w:szCs w:val="28"/>
              </w:rPr>
              <w:t>ДЛГ</w:t>
            </w:r>
            <w:proofErr w:type="spellEnd"/>
          </w:p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1982–1984 рр. — головний інженер Звенигородського ДЛГ</w:t>
            </w:r>
          </w:p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1984–1988 рр. — лісничий Тясминського лісництва Черкаського ДЛГ</w:t>
            </w:r>
          </w:p>
          <w:p w:rsidR="0067391B" w:rsidRPr="00087DF4" w:rsidRDefault="0067391B" w:rsidP="00CB73CB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DF4">
              <w:rPr>
                <w:rFonts w:ascii="Times New Roman" w:hAnsi="Times New Roman"/>
                <w:sz w:val="28"/>
                <w:szCs w:val="28"/>
              </w:rPr>
              <w:t>1988–1999 рр. — директор Смілянського ДЛГ</w:t>
            </w:r>
          </w:p>
          <w:p w:rsidR="0067391B" w:rsidRDefault="0067391B" w:rsidP="00CB73CB">
            <w:pPr>
              <w:pStyle w:val="a9"/>
              <w:spacing w:before="0" w:beforeAutospacing="0" w:after="0" w:afterAutospacing="0" w:line="360" w:lineRule="atLeast"/>
              <w:rPr>
                <w:sz w:val="28"/>
                <w:szCs w:val="28"/>
                <w:lang w:val="uk-UA"/>
              </w:rPr>
            </w:pPr>
            <w:r w:rsidRPr="00CA1C14">
              <w:rPr>
                <w:sz w:val="28"/>
                <w:szCs w:val="28"/>
                <w:lang w:val="uk-UA"/>
              </w:rPr>
              <w:t>1999–2007 рр. — заступник директора з наукової роботи Національного дендрологічного парку "Софіївка" — НДІ НАН України, за сумісництвом  з 2000 р. професор кафедри екології, декоративного садівництва та лісівництва Уманського НУС</w:t>
            </w:r>
          </w:p>
          <w:p w:rsidR="0067391B" w:rsidRPr="00253F72" w:rsidRDefault="0067391B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sz w:val="28"/>
                <w:szCs w:val="28"/>
              </w:rPr>
            </w:pPr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2007–2008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. — за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сумісництвом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завідувач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кафедри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екології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, декоративного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садівництва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лісівництва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Уманського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НУС</w:t>
            </w:r>
          </w:p>
          <w:p w:rsidR="0067391B" w:rsidRPr="00253F72" w:rsidRDefault="0067391B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sz w:val="28"/>
                <w:szCs w:val="28"/>
              </w:rPr>
            </w:pPr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2008–2012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рр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>. — 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головний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науковий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співробітник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відділу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дендрології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інтродукції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паркобудівництва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екології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рослин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Національного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дендрологічного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парку "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Софіївка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" —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НДІ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НАН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України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, за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сумісництвом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 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професор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кафедри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екології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, декоративного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садівництва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proofErr w:type="gramStart"/>
            <w:r w:rsidRPr="00253F72">
              <w:rPr>
                <w:sz w:val="28"/>
                <w:szCs w:val="28"/>
                <w:bdr w:val="none" w:sz="0" w:space="0" w:color="auto" w:frame="1"/>
              </w:rPr>
              <w:t>л</w:t>
            </w:r>
            <w:proofErr w:type="gramEnd"/>
            <w:r w:rsidRPr="00253F72">
              <w:rPr>
                <w:sz w:val="28"/>
                <w:szCs w:val="28"/>
                <w:bdr w:val="none" w:sz="0" w:space="0" w:color="auto" w:frame="1"/>
              </w:rPr>
              <w:t>ісівництва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Уманського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НУС</w:t>
            </w:r>
          </w:p>
          <w:p w:rsidR="0067391B" w:rsidRPr="00253F72" w:rsidRDefault="0067391B" w:rsidP="00CB73CB">
            <w:pPr>
              <w:pStyle w:val="a9"/>
              <w:spacing w:before="0" w:beforeAutospacing="0" w:after="0" w:afterAutospacing="0" w:line="360" w:lineRule="atLeast"/>
              <w:rPr>
                <w:rFonts w:ascii="Helvetica" w:hAnsi="Helvetica"/>
                <w:color w:val="121212"/>
                <w:sz w:val="28"/>
                <w:szCs w:val="28"/>
                <w:lang w:val="uk-UA"/>
              </w:rPr>
            </w:pPr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З 2012 р.  —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завідувач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кафедри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лісового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господарства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253F72">
              <w:rPr>
                <w:sz w:val="28"/>
                <w:szCs w:val="28"/>
                <w:bdr w:val="none" w:sz="0" w:space="0" w:color="auto" w:frame="1"/>
              </w:rPr>
              <w:t>Уманського</w:t>
            </w:r>
            <w:proofErr w:type="spellEnd"/>
            <w:r w:rsidRPr="00253F72">
              <w:rPr>
                <w:sz w:val="28"/>
                <w:szCs w:val="28"/>
                <w:bdr w:val="none" w:sz="0" w:space="0" w:color="auto" w:frame="1"/>
              </w:rPr>
              <w:t xml:space="preserve"> НУС</w:t>
            </w:r>
          </w:p>
        </w:tc>
      </w:tr>
    </w:tbl>
    <w:p w:rsidR="00605B39" w:rsidRPr="008A587B" w:rsidRDefault="008A587B" w:rsidP="00CB73CB">
      <w:pPr>
        <w:pStyle w:val="a3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8A587B">
        <w:rPr>
          <w:rFonts w:ascii="Times New Roman" w:hAnsi="Times New Roman"/>
          <w:b/>
          <w:sz w:val="28"/>
          <w:szCs w:val="28"/>
        </w:rPr>
        <w:t xml:space="preserve">Висновок: досягнення у професійній </w:t>
      </w:r>
      <w:r w:rsidR="00201CE6">
        <w:rPr>
          <w:rFonts w:ascii="Times New Roman" w:hAnsi="Times New Roman"/>
          <w:b/>
          <w:sz w:val="28"/>
          <w:szCs w:val="28"/>
        </w:rPr>
        <w:t>діяльності _________________________________</w:t>
      </w:r>
      <w:r w:rsidRPr="008A587B">
        <w:rPr>
          <w:rFonts w:ascii="Times New Roman" w:hAnsi="Times New Roman"/>
          <w:b/>
          <w:sz w:val="28"/>
          <w:szCs w:val="28"/>
        </w:rPr>
        <w:t xml:space="preserve"> підтверджуються виконанням </w:t>
      </w:r>
      <w:r w:rsidR="00201CE6">
        <w:rPr>
          <w:rFonts w:ascii="Times New Roman" w:hAnsi="Times New Roman"/>
          <w:b/>
          <w:sz w:val="28"/>
          <w:szCs w:val="28"/>
        </w:rPr>
        <w:t>___</w:t>
      </w:r>
      <w:r w:rsidRPr="008A587B">
        <w:rPr>
          <w:rFonts w:ascii="Times New Roman" w:hAnsi="Times New Roman"/>
          <w:b/>
          <w:sz w:val="28"/>
          <w:szCs w:val="28"/>
        </w:rPr>
        <w:t>досягнень у професійній діяльності за останні п’ять років, визначених у пункті 38 Ліцензійних умов</w:t>
      </w:r>
    </w:p>
    <w:p w:rsidR="00605B39" w:rsidRPr="007171F0" w:rsidRDefault="00605B39" w:rsidP="00CB73C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7171F0" w:rsidRPr="008A587B" w:rsidRDefault="007171F0" w:rsidP="00CB73CB">
      <w:pPr>
        <w:pStyle w:val="a3"/>
        <w:widowControl w:val="0"/>
        <w:spacing w:before="0"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7171F0" w:rsidRPr="008A587B" w:rsidRDefault="008A587B" w:rsidP="00CB73CB">
      <w:pPr>
        <w:pStyle w:val="a3"/>
        <w:widowControl w:val="0"/>
        <w:spacing w:before="0"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**</w:t>
      </w:r>
      <w:r w:rsidR="007171F0" w:rsidRPr="008A587B">
        <w:rPr>
          <w:rFonts w:ascii="Times New Roman" w:hAnsi="Times New Roman"/>
          <w:sz w:val="24"/>
          <w:szCs w:val="24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7171F0" w:rsidRPr="008A587B" w:rsidRDefault="008A587B" w:rsidP="00CB73CB">
      <w:pPr>
        <w:pStyle w:val="a3"/>
        <w:widowControl w:val="0"/>
        <w:spacing w:before="0" w:line="228" w:lineRule="auto"/>
        <w:jc w:val="both"/>
        <w:rPr>
          <w:rFonts w:ascii="Times New Roman" w:hAnsi="Times New Roman"/>
          <w:sz w:val="24"/>
          <w:szCs w:val="24"/>
        </w:rPr>
      </w:pPr>
      <w:r w:rsidRPr="008A587B">
        <w:rPr>
          <w:rFonts w:ascii="Times New Roman" w:hAnsi="Times New Roman"/>
          <w:sz w:val="24"/>
          <w:szCs w:val="24"/>
        </w:rPr>
        <w:t>***</w:t>
      </w:r>
      <w:r w:rsidR="007171F0" w:rsidRPr="008A587B">
        <w:rPr>
          <w:rFonts w:ascii="Times New Roman" w:hAnsi="Times New Roman"/>
          <w:sz w:val="24"/>
          <w:szCs w:val="24"/>
        </w:rPr>
        <w:t xml:space="preserve">Для закладів вищої освіти, в яких здійснюється підготовка фахівців за мистецькими спеціальностями галузі знань “02 Культура і мистецтво”, спеціальностями “014 Середня освіта (Музичне мистецтво)”, “014 Середня освіта (Образотворче мистецтво)”, замість наукових </w:t>
      </w:r>
      <w:r w:rsidR="007171F0" w:rsidRPr="008A587B">
        <w:rPr>
          <w:rFonts w:ascii="Times New Roman" w:hAnsi="Times New Roman"/>
          <w:sz w:val="24"/>
          <w:szCs w:val="24"/>
        </w:rPr>
        <w:lastRenderedPageBreak/>
        <w:t xml:space="preserve">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аудіо-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відеовори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 xml:space="preserve">, передачі (програми) організації мовлення,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медіатвори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 xml:space="preserve">, сценічні постановки, концертні програми (сольні та ансамблеві) </w:t>
      </w:r>
      <w:proofErr w:type="spellStart"/>
      <w:r w:rsidR="007171F0" w:rsidRPr="008A587B">
        <w:rPr>
          <w:rFonts w:ascii="Times New Roman" w:hAnsi="Times New Roman"/>
          <w:sz w:val="24"/>
          <w:szCs w:val="24"/>
        </w:rPr>
        <w:t>кінотвори</w:t>
      </w:r>
      <w:proofErr w:type="spellEnd"/>
      <w:r w:rsidR="007171F0" w:rsidRPr="008A587B">
        <w:rPr>
          <w:rFonts w:ascii="Times New Roman" w:hAnsi="Times New Roman"/>
          <w:sz w:val="24"/>
          <w:szCs w:val="24"/>
        </w:rPr>
        <w:t>, анімаційні твори, аранжування творів, рекламні твори.</w:t>
      </w:r>
    </w:p>
    <w:p w:rsidR="004A35D2" w:rsidRPr="00605B39" w:rsidRDefault="004A35D2" w:rsidP="00CB73CB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A35D2" w:rsidRPr="00605B39" w:rsidRDefault="004A35D2" w:rsidP="00CB73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35D2" w:rsidRPr="00605B39" w:rsidSect="00605B39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224ADE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</w:abstractNum>
  <w:abstractNum w:abstractNumId="1">
    <w:nsid w:val="0E3D65C7"/>
    <w:multiLevelType w:val="singleLevel"/>
    <w:tmpl w:val="B224A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</w:abstractNum>
  <w:abstractNum w:abstractNumId="2">
    <w:nsid w:val="1DF44765"/>
    <w:multiLevelType w:val="hybridMultilevel"/>
    <w:tmpl w:val="8852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70DE2"/>
    <w:multiLevelType w:val="hybridMultilevel"/>
    <w:tmpl w:val="8852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15BC9"/>
    <w:multiLevelType w:val="hybridMultilevel"/>
    <w:tmpl w:val="07AE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4CBA"/>
    <w:multiLevelType w:val="hybridMultilevel"/>
    <w:tmpl w:val="8E409F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7C5AAE"/>
    <w:multiLevelType w:val="hybridMultilevel"/>
    <w:tmpl w:val="2556B384"/>
    <w:lvl w:ilvl="0" w:tplc="B224A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13C5B"/>
    <w:multiLevelType w:val="hybridMultilevel"/>
    <w:tmpl w:val="B9EE92E6"/>
    <w:lvl w:ilvl="0" w:tplc="EEC6A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0F528A"/>
    <w:multiLevelType w:val="hybridMultilevel"/>
    <w:tmpl w:val="58366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56841"/>
    <w:multiLevelType w:val="hybridMultilevel"/>
    <w:tmpl w:val="CB787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95B"/>
    <w:rsid w:val="00087DF4"/>
    <w:rsid w:val="00097FB8"/>
    <w:rsid w:val="000A4621"/>
    <w:rsid w:val="000B0627"/>
    <w:rsid w:val="000C5331"/>
    <w:rsid w:val="000D77F7"/>
    <w:rsid w:val="00113A53"/>
    <w:rsid w:val="00145BBF"/>
    <w:rsid w:val="001866BB"/>
    <w:rsid w:val="001A31E5"/>
    <w:rsid w:val="001B5030"/>
    <w:rsid w:val="001B648D"/>
    <w:rsid w:val="00201CE6"/>
    <w:rsid w:val="002076C0"/>
    <w:rsid w:val="00253F72"/>
    <w:rsid w:val="002A10EF"/>
    <w:rsid w:val="003C48FD"/>
    <w:rsid w:val="003F2332"/>
    <w:rsid w:val="0040116D"/>
    <w:rsid w:val="004131B8"/>
    <w:rsid w:val="00415037"/>
    <w:rsid w:val="00433E39"/>
    <w:rsid w:val="004A35D2"/>
    <w:rsid w:val="004D4A7C"/>
    <w:rsid w:val="004E1DEA"/>
    <w:rsid w:val="004F4E02"/>
    <w:rsid w:val="005A1D9B"/>
    <w:rsid w:val="005C71C1"/>
    <w:rsid w:val="00601F35"/>
    <w:rsid w:val="00605B39"/>
    <w:rsid w:val="0061731A"/>
    <w:rsid w:val="00623CB1"/>
    <w:rsid w:val="0067391B"/>
    <w:rsid w:val="006E30D5"/>
    <w:rsid w:val="00711CBB"/>
    <w:rsid w:val="007171F0"/>
    <w:rsid w:val="00750DF1"/>
    <w:rsid w:val="007A6674"/>
    <w:rsid w:val="008121B3"/>
    <w:rsid w:val="00835892"/>
    <w:rsid w:val="00876B28"/>
    <w:rsid w:val="008A587B"/>
    <w:rsid w:val="00921D3F"/>
    <w:rsid w:val="0093349F"/>
    <w:rsid w:val="0095329F"/>
    <w:rsid w:val="0097431B"/>
    <w:rsid w:val="00992E9B"/>
    <w:rsid w:val="0099496F"/>
    <w:rsid w:val="009A0C03"/>
    <w:rsid w:val="009F6B7C"/>
    <w:rsid w:val="00A1413D"/>
    <w:rsid w:val="00A43FF7"/>
    <w:rsid w:val="00A970D6"/>
    <w:rsid w:val="00AC6365"/>
    <w:rsid w:val="00BA504E"/>
    <w:rsid w:val="00BC38F1"/>
    <w:rsid w:val="00BC715E"/>
    <w:rsid w:val="00BD64AE"/>
    <w:rsid w:val="00C62BEB"/>
    <w:rsid w:val="00CA1C14"/>
    <w:rsid w:val="00CA1DE2"/>
    <w:rsid w:val="00CB73CB"/>
    <w:rsid w:val="00CF5A71"/>
    <w:rsid w:val="00CF7551"/>
    <w:rsid w:val="00CF7763"/>
    <w:rsid w:val="00D137F0"/>
    <w:rsid w:val="00D82F40"/>
    <w:rsid w:val="00DB2E87"/>
    <w:rsid w:val="00DC144A"/>
    <w:rsid w:val="00E520C9"/>
    <w:rsid w:val="00E8395B"/>
    <w:rsid w:val="00EE2E6B"/>
    <w:rsid w:val="00EF7FFB"/>
    <w:rsid w:val="00F24DBE"/>
    <w:rsid w:val="00F271B2"/>
    <w:rsid w:val="00F714CE"/>
    <w:rsid w:val="00FA2F37"/>
    <w:rsid w:val="00FA508D"/>
    <w:rsid w:val="00FA6B0D"/>
    <w:rsid w:val="00FA6F0B"/>
    <w:rsid w:val="00FD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A35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rsid w:val="0060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062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20C9"/>
    <w:rPr>
      <w:color w:val="0000FF"/>
      <w:u w:val="single"/>
    </w:rPr>
  </w:style>
  <w:style w:type="paragraph" w:styleId="2">
    <w:name w:val="List 2"/>
    <w:basedOn w:val="a"/>
    <w:rsid w:val="0083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4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BB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F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D1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3C48FD"/>
    <w:rPr>
      <w:i/>
      <w:iCs/>
    </w:rPr>
  </w:style>
  <w:style w:type="character" w:customStyle="1" w:styleId="WW8Num4z0">
    <w:name w:val="WW8Num4z0"/>
    <w:rsid w:val="00CB73CB"/>
    <w:rPr>
      <w:b w:val="0"/>
      <w:i w:val="0"/>
      <w:sz w:val="28"/>
      <w:szCs w:val="28"/>
    </w:rPr>
  </w:style>
  <w:style w:type="character" w:customStyle="1" w:styleId="list-title">
    <w:name w:val="list-title"/>
    <w:rsid w:val="00FA6B0D"/>
  </w:style>
  <w:style w:type="character" w:customStyle="1" w:styleId="typography">
    <w:name w:val="typography"/>
    <w:rsid w:val="00FA6B0D"/>
  </w:style>
  <w:style w:type="character" w:customStyle="1" w:styleId="text-bold">
    <w:name w:val="text-bold"/>
    <w:rsid w:val="00FA6B0D"/>
  </w:style>
  <w:style w:type="character" w:customStyle="1" w:styleId="text-meta">
    <w:name w:val="text-meta"/>
    <w:rsid w:val="00FA6B0D"/>
  </w:style>
  <w:style w:type="character" w:customStyle="1" w:styleId="WW8Num2z0">
    <w:name w:val="WW8Num2z0"/>
    <w:rsid w:val="00FA6F0B"/>
    <w:rPr>
      <w:rFonts w:ascii="Times New Roman" w:eastAsia="Times New Roman" w:hAnsi="Times New Roman" w:cs="Times New Roman"/>
    </w:rPr>
  </w:style>
  <w:style w:type="character" w:customStyle="1" w:styleId="label">
    <w:name w:val="label"/>
    <w:rsid w:val="00FA6F0B"/>
  </w:style>
  <w:style w:type="character" w:customStyle="1" w:styleId="value">
    <w:name w:val="value"/>
    <w:rsid w:val="00FA6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31548/dopovidi.1(107).2024.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31548/dopovidi.1(107).2024.024" TargetMode="External"/><Relationship Id="rId5" Type="http://schemas.openxmlformats.org/officeDocument/2006/relationships/hyperlink" Target="https://doi.org/10.2478/ffp-2020-0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18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1</cp:lastModifiedBy>
  <cp:revision>24</cp:revision>
  <cp:lastPrinted>2021-04-22T06:50:00Z</cp:lastPrinted>
  <dcterms:created xsi:type="dcterms:W3CDTF">2021-04-22T06:25:00Z</dcterms:created>
  <dcterms:modified xsi:type="dcterms:W3CDTF">2025-02-24T08:43:00Z</dcterms:modified>
</cp:coreProperties>
</file>